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北京医学会肩肘医学分会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019年第二期学术沙龙</w:t>
      </w:r>
      <w:r>
        <w:rPr>
          <w:rFonts w:hint="eastAsia"/>
          <w:b/>
          <w:sz w:val="32"/>
          <w:szCs w:val="32"/>
          <w:lang w:eastAsia="zh-CN"/>
        </w:rPr>
        <w:t>日程</w:t>
      </w:r>
    </w:p>
    <w:p>
      <w:pPr>
        <w:rPr>
          <w:b/>
          <w:sz w:val="24"/>
          <w:szCs w:val="24"/>
        </w:rPr>
      </w:pPr>
    </w:p>
    <w:p>
      <w:pPr>
        <w:tabs>
          <w:tab w:val="center" w:pos="4153"/>
        </w:tabs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12:00-12:05 医院领导致欢迎词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12:05-12:10 崔国庆主任委员讲话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12:10-12:40 肩关节查体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——崔国庆教授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12:40-13:10肱骨近端骨折内皮质损伤的固定选择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——付中国教授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13:10-13:40 肩关节置换的术后评估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——陈建海主任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13:40-17:00 病例分享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13:40-13:55 1.老年人肱骨近端四部分骨折保肩内固定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——邢朝辉 李瑞（德尔康尼骨科医院）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13:55-14:10 2.肱骨近端骨折合并肩关节脱位一例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——张晓光（延庆区医院）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14:10-14:25 3.肱骨头骨折一例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——史宗新（首都医科大学附属良乡教学医院）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14:25-14:40 4.肱骨近端骨折一例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——李春洪（昌平区医院）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14:40-14:55  茶歇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14:55-15:10 5.肱骨近端陈旧骨折反肩置换并发症一例报告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——张晟 张磊（中医科学院望京医院）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15:10-15:25 6.半肩置换假体型号选择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——王长军（京煤集团医院）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15:25-15:40 7.反肩关节置换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——黄迅悟（解放军总医院第八中心—309）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15:40-15:55 8.肩关节脱位合并大结节撕脱骨折治疗失败的经验教训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——黄炎（陆军总医院）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15:55-16:10 9. 肱骨大结节撕脱骨折的手术治疗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——刘晨（北大国际医院）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16:10-16:25 10.肱骨大结节撕脱骨折锚钉固定失败一例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——张晓光（延庆区医院）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16:25-16:40 11.肩袖损伤与冻结肩查体与鉴别诊断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——张利辉（延庆区医院）</w:t>
      </w:r>
    </w:p>
    <w:p>
      <w:r>
        <w:rPr>
          <w:rFonts w:hint="eastAsia"/>
          <w:sz w:val="24"/>
          <w:szCs w:val="24"/>
        </w:rPr>
        <w:t>16:40-17:00总结 崔国庆主任委员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35D35"/>
    <w:rsid w:val="58F35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2019-07-12T05:59:00Z</dcterms:created>
  <dc:creator>qq</dc:creator>
  <cp:lastModifiedBy>qq</cp:lastModifiedBy>
  <dcterms:modified xsi:type="dcterms:W3CDTF">2019-07-12T06:03:56Z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