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tbl>
      <w:tblPr>
        <w:tblStyle w:val="3"/>
        <w:tblpPr w:leftFromText="180" w:rightFromText="180" w:vertAnchor="page" w:horzAnchor="page" w:tblpX="1758" w:tblpY="407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3627"/>
        <w:gridCol w:w="269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26" w:type="dxa"/>
            <w:shd w:val="clear" w:color="000000" w:fill="9BC2E6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3627" w:type="dxa"/>
            <w:shd w:val="clear" w:color="000000" w:fill="9BC2E6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主题</w:t>
            </w:r>
          </w:p>
        </w:tc>
        <w:tc>
          <w:tcPr>
            <w:tcW w:w="2693" w:type="dxa"/>
            <w:shd w:val="clear" w:color="000000" w:fill="9BC2E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讲者</w:t>
            </w:r>
          </w:p>
        </w:tc>
        <w:tc>
          <w:tcPr>
            <w:tcW w:w="1276" w:type="dxa"/>
            <w:shd w:val="clear" w:color="000000" w:fill="9BC2E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08:20-08:30</w:t>
            </w:r>
          </w:p>
        </w:tc>
        <w:tc>
          <w:tcPr>
            <w:tcW w:w="362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开幕式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盛剑秋</w:t>
            </w:r>
          </w:p>
        </w:tc>
        <w:tc>
          <w:tcPr>
            <w:tcW w:w="1276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08:30-11:30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手把手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 xml:space="preserve">金鹏 </w:t>
            </w:r>
            <w:r>
              <w:rPr>
                <w:rFonts w:ascii="宋体" w:hAnsi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</w:rPr>
              <w:t>赵晓军  何玉琦 李 娜  杨浪   王海红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11:40-13:20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结肠E</w:t>
            </w:r>
            <w:r>
              <w:rPr>
                <w:rFonts w:ascii="宋体" w:hAnsi="宋体"/>
                <w:kern w:val="0"/>
                <w:sz w:val="22"/>
              </w:rPr>
              <w:t>SD</w:t>
            </w:r>
            <w:r>
              <w:rPr>
                <w:rFonts w:hint="eastAsia" w:ascii="宋体" w:hAnsi="宋体"/>
                <w:kern w:val="0"/>
                <w:sz w:val="22"/>
              </w:rPr>
              <w:t>手术转播/午餐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金  鹏   何玉琦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440" w:firstLineChars="200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13:30-13:50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特殊情况的肠道准备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许  乐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毛高平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张杰等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13:50-14:10</w:t>
            </w:r>
          </w:p>
        </w:tc>
        <w:tc>
          <w:tcPr>
            <w:tcW w:w="362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结肠肿瘤内镜下切除及术后干预策略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王化虹</w:t>
            </w:r>
          </w:p>
        </w:tc>
        <w:tc>
          <w:tcPr>
            <w:tcW w:w="1276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14:10-14:30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冷切除在结直肠微小息肉治疗中的应用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何玉琦</w:t>
            </w:r>
          </w:p>
        </w:tc>
        <w:tc>
          <w:tcPr>
            <w:tcW w:w="1276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14:30-14:50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结直肠早癌ESD切除技巧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金  鹏</w:t>
            </w:r>
          </w:p>
        </w:tc>
        <w:tc>
          <w:tcPr>
            <w:tcW w:w="1276" w:type="dxa"/>
            <w:vMerge w:val="restart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14:50-15:20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大肠癌筛查新进展/结直肠癌筛查新技术课题揭盲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盛剑秋</w:t>
            </w:r>
          </w:p>
        </w:tc>
        <w:tc>
          <w:tcPr>
            <w:tcW w:w="1276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15:20-15:40</w:t>
            </w:r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15:40-16:00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病例讨论一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赵莉（北京医院）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16:00-16:20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病例讨论二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刘揆亮（世纪坛医院）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16:20-16:40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病例讨论三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徐宝宏（潞河医院   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16:40</w:t>
            </w:r>
            <w:r>
              <w:rPr>
                <w:rFonts w:ascii="宋体" w:hAnsi="宋体"/>
                <w:kern w:val="0"/>
                <w:sz w:val="22"/>
              </w:rPr>
              <w:t>-17:00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病例讨论四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蒋绚（清华长庚）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17:00-17：20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病例讨论五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李舒（第七中心）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17：20-17：30</w:t>
            </w:r>
          </w:p>
        </w:tc>
        <w:tc>
          <w:tcPr>
            <w:tcW w:w="632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总结</w:t>
            </w:r>
          </w:p>
        </w:tc>
        <w:tc>
          <w:tcPr>
            <w:tcW w:w="1276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盛剑秋</w:t>
            </w:r>
          </w:p>
        </w:tc>
      </w:tr>
    </w:tbl>
    <w:p>
      <w:pPr>
        <w:jc w:val="center"/>
        <w:rPr>
          <w:rFonts w:ascii="微软雅黑" w:hAnsi="微软雅黑" w:eastAsia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t>会议日程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A3999"/>
    <w:rsid w:val="254A3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2019-09-05T06:00:00Z</dcterms:created>
  <dc:creator>qq</dc:creator>
  <cp:lastModifiedBy>qq</cp:lastModifiedBy>
  <dcterms:modified xsi:type="dcterms:W3CDTF">2019-09-05T06:01:24Z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