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073" w:type="dxa"/>
        <w:tblInd w:w="-147" w:type="dxa"/>
        <w:tblLook w:val="04A0" w:firstRow="1" w:lastRow="0" w:firstColumn="1" w:lastColumn="0" w:noHBand="0" w:noVBand="1"/>
      </w:tblPr>
      <w:tblGrid>
        <w:gridCol w:w="1361"/>
        <w:gridCol w:w="35"/>
        <w:gridCol w:w="1581"/>
        <w:gridCol w:w="4111"/>
        <w:gridCol w:w="992"/>
        <w:gridCol w:w="993"/>
      </w:tblGrid>
      <w:tr w:rsidR="004A4F46" w:rsidTr="004A4F46">
        <w:trPr>
          <w:trHeight w:val="841"/>
        </w:trPr>
        <w:tc>
          <w:tcPr>
            <w:tcW w:w="9073" w:type="dxa"/>
            <w:gridSpan w:val="6"/>
            <w:vAlign w:val="center"/>
          </w:tcPr>
          <w:p w:rsidR="004A4F46" w:rsidRPr="00A7081B" w:rsidRDefault="004A4F46" w:rsidP="004E54EB">
            <w:pPr>
              <w:tabs>
                <w:tab w:val="left" w:pos="2460"/>
              </w:tabs>
              <w:spacing w:line="312" w:lineRule="auto"/>
              <w:jc w:val="center"/>
              <w:rPr>
                <w:rFonts w:ascii="黑体" w:eastAsia="黑体" w:hAnsi="黑体"/>
                <w:b/>
                <w:bCs/>
                <w:sz w:val="28"/>
                <w:szCs w:val="28"/>
              </w:rPr>
            </w:pPr>
            <w:r w:rsidRPr="00A7081B">
              <w:rPr>
                <w:rFonts w:ascii="黑体" w:eastAsia="黑体" w:hAnsi="黑体" w:hint="eastAsia"/>
                <w:b/>
                <w:bCs/>
                <w:sz w:val="28"/>
                <w:szCs w:val="28"/>
              </w:rPr>
              <w:t>会议日程</w:t>
            </w:r>
          </w:p>
        </w:tc>
      </w:tr>
      <w:tr w:rsidR="004A4F46" w:rsidTr="005F471A">
        <w:trPr>
          <w:trHeight w:val="413"/>
        </w:trPr>
        <w:tc>
          <w:tcPr>
            <w:tcW w:w="1361" w:type="dxa"/>
            <w:vAlign w:val="center"/>
          </w:tcPr>
          <w:p w:rsidR="00251A18" w:rsidRDefault="00251A18" w:rsidP="004A4F46">
            <w:pPr>
              <w:spacing w:line="312" w:lineRule="auto"/>
              <w:jc w:val="center"/>
              <w:rPr>
                <w:rFonts w:ascii="宋体" w:eastAsia="宋体" w:hAnsi="宋体"/>
                <w:sz w:val="24"/>
                <w:szCs w:val="24"/>
              </w:rPr>
            </w:pPr>
          </w:p>
        </w:tc>
        <w:tc>
          <w:tcPr>
            <w:tcW w:w="1616" w:type="dxa"/>
            <w:gridSpan w:val="2"/>
            <w:vAlign w:val="center"/>
          </w:tcPr>
          <w:p w:rsidR="00251A18" w:rsidRDefault="00251A18" w:rsidP="004A4F46">
            <w:pPr>
              <w:spacing w:line="312" w:lineRule="auto"/>
              <w:jc w:val="center"/>
              <w:rPr>
                <w:rFonts w:ascii="宋体" w:eastAsia="宋体" w:hAnsi="宋体"/>
                <w:sz w:val="24"/>
                <w:szCs w:val="24"/>
              </w:rPr>
            </w:pPr>
            <w:r>
              <w:rPr>
                <w:rFonts w:ascii="宋体" w:eastAsia="宋体" w:hAnsi="宋体" w:hint="eastAsia"/>
                <w:sz w:val="24"/>
                <w:szCs w:val="24"/>
              </w:rPr>
              <w:t>时间</w:t>
            </w:r>
          </w:p>
        </w:tc>
        <w:tc>
          <w:tcPr>
            <w:tcW w:w="4111" w:type="dxa"/>
            <w:vAlign w:val="center"/>
          </w:tcPr>
          <w:p w:rsidR="00251A18" w:rsidRDefault="00251A18" w:rsidP="004E54EB">
            <w:pPr>
              <w:spacing w:line="312" w:lineRule="auto"/>
              <w:jc w:val="center"/>
              <w:rPr>
                <w:rFonts w:ascii="宋体" w:eastAsia="宋体" w:hAnsi="宋体"/>
                <w:sz w:val="24"/>
                <w:szCs w:val="24"/>
              </w:rPr>
            </w:pPr>
            <w:r>
              <w:rPr>
                <w:rFonts w:ascii="宋体" w:eastAsia="宋体" w:hAnsi="宋体" w:hint="eastAsia"/>
                <w:sz w:val="24"/>
                <w:szCs w:val="24"/>
              </w:rPr>
              <w:t>内容</w:t>
            </w:r>
          </w:p>
        </w:tc>
        <w:tc>
          <w:tcPr>
            <w:tcW w:w="992" w:type="dxa"/>
            <w:vAlign w:val="center"/>
          </w:tcPr>
          <w:p w:rsidR="00251A18" w:rsidRDefault="00251A18" w:rsidP="004E54EB">
            <w:pPr>
              <w:spacing w:line="312" w:lineRule="auto"/>
              <w:jc w:val="center"/>
              <w:rPr>
                <w:rFonts w:ascii="宋体" w:eastAsia="宋体" w:hAnsi="宋体"/>
                <w:sz w:val="24"/>
                <w:szCs w:val="24"/>
              </w:rPr>
            </w:pPr>
            <w:r>
              <w:rPr>
                <w:rFonts w:ascii="宋体" w:eastAsia="宋体" w:hAnsi="宋体" w:hint="eastAsia"/>
                <w:sz w:val="24"/>
                <w:szCs w:val="24"/>
              </w:rPr>
              <w:t>讲者</w:t>
            </w:r>
          </w:p>
        </w:tc>
        <w:tc>
          <w:tcPr>
            <w:tcW w:w="993" w:type="dxa"/>
            <w:vAlign w:val="center"/>
          </w:tcPr>
          <w:p w:rsidR="00251A18" w:rsidRDefault="00251A18" w:rsidP="004E54EB">
            <w:pPr>
              <w:spacing w:line="312" w:lineRule="auto"/>
              <w:jc w:val="center"/>
              <w:rPr>
                <w:rFonts w:ascii="宋体" w:eastAsia="宋体" w:hAnsi="宋体"/>
                <w:sz w:val="24"/>
                <w:szCs w:val="24"/>
              </w:rPr>
            </w:pPr>
            <w:r>
              <w:rPr>
                <w:rFonts w:ascii="宋体" w:eastAsia="宋体" w:hAnsi="宋体" w:hint="eastAsia"/>
                <w:sz w:val="24"/>
                <w:szCs w:val="24"/>
              </w:rPr>
              <w:t>主持人</w:t>
            </w:r>
          </w:p>
        </w:tc>
      </w:tr>
      <w:tr w:rsidR="00251A18" w:rsidTr="004A4F46">
        <w:trPr>
          <w:trHeight w:val="568"/>
        </w:trPr>
        <w:tc>
          <w:tcPr>
            <w:tcW w:w="1361" w:type="dxa"/>
            <w:vMerge w:val="restart"/>
            <w:vAlign w:val="center"/>
          </w:tcPr>
          <w:p w:rsidR="00251A18" w:rsidRDefault="00251A18" w:rsidP="004A4F46">
            <w:pPr>
              <w:spacing w:line="312" w:lineRule="auto"/>
              <w:jc w:val="center"/>
              <w:rPr>
                <w:rFonts w:ascii="宋体" w:eastAsia="宋体" w:hAnsi="宋体"/>
                <w:sz w:val="24"/>
                <w:szCs w:val="24"/>
              </w:rPr>
            </w:pPr>
            <w:r>
              <w:rPr>
                <w:rFonts w:ascii="宋体" w:eastAsia="宋体" w:hAnsi="宋体" w:hint="eastAsia"/>
                <w:sz w:val="24"/>
                <w:szCs w:val="24"/>
              </w:rPr>
              <w:t>会场一</w:t>
            </w:r>
          </w:p>
        </w:tc>
        <w:tc>
          <w:tcPr>
            <w:tcW w:w="1616" w:type="dxa"/>
            <w:gridSpan w:val="2"/>
            <w:vAlign w:val="center"/>
          </w:tcPr>
          <w:p w:rsidR="00251A18" w:rsidRDefault="00251A18" w:rsidP="004A4F46">
            <w:pPr>
              <w:spacing w:line="312" w:lineRule="auto"/>
              <w:jc w:val="cente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30</w:t>
            </w:r>
            <w:r>
              <w:rPr>
                <w:rFonts w:ascii="宋体" w:eastAsia="宋体" w:hAnsi="宋体" w:hint="eastAsia"/>
                <w:sz w:val="24"/>
                <w:szCs w:val="24"/>
              </w:rPr>
              <w:t>-</w:t>
            </w:r>
            <w:r>
              <w:rPr>
                <w:rFonts w:ascii="宋体" w:eastAsia="宋体" w:hAnsi="宋体"/>
                <w:sz w:val="24"/>
                <w:szCs w:val="24"/>
              </w:rPr>
              <w:t>9</w:t>
            </w:r>
            <w:r>
              <w:rPr>
                <w:rFonts w:ascii="宋体" w:eastAsia="宋体" w:hAnsi="宋体" w:hint="eastAsia"/>
                <w:sz w:val="24"/>
                <w:szCs w:val="24"/>
              </w:rPr>
              <w:t>:</w:t>
            </w:r>
            <w:r>
              <w:rPr>
                <w:rFonts w:ascii="宋体" w:eastAsia="宋体" w:hAnsi="宋体"/>
                <w:sz w:val="24"/>
                <w:szCs w:val="24"/>
              </w:rPr>
              <w:t>00</w:t>
            </w:r>
          </w:p>
        </w:tc>
        <w:tc>
          <w:tcPr>
            <w:tcW w:w="5103" w:type="dxa"/>
            <w:gridSpan w:val="2"/>
            <w:vAlign w:val="center"/>
          </w:tcPr>
          <w:p w:rsidR="00251A18" w:rsidRDefault="00251A18" w:rsidP="00251A18">
            <w:pPr>
              <w:spacing w:line="312" w:lineRule="auto"/>
              <w:jc w:val="center"/>
              <w:rPr>
                <w:rFonts w:ascii="宋体" w:eastAsia="宋体" w:hAnsi="宋体"/>
                <w:sz w:val="24"/>
                <w:szCs w:val="24"/>
              </w:rPr>
            </w:pPr>
            <w:r>
              <w:rPr>
                <w:rFonts w:ascii="宋体" w:eastAsia="宋体" w:hAnsi="宋体" w:hint="eastAsia"/>
                <w:sz w:val="24"/>
                <w:szCs w:val="24"/>
              </w:rPr>
              <w:t>开幕式</w:t>
            </w:r>
          </w:p>
        </w:tc>
        <w:tc>
          <w:tcPr>
            <w:tcW w:w="993" w:type="dxa"/>
            <w:vAlign w:val="center"/>
          </w:tcPr>
          <w:p w:rsidR="00251A18" w:rsidRDefault="00251A18" w:rsidP="00251A18">
            <w:pPr>
              <w:spacing w:line="312" w:lineRule="auto"/>
              <w:jc w:val="center"/>
              <w:rPr>
                <w:rFonts w:ascii="宋体" w:eastAsia="宋体" w:hAnsi="宋体"/>
                <w:sz w:val="24"/>
                <w:szCs w:val="24"/>
              </w:rPr>
            </w:pPr>
            <w:r>
              <w:rPr>
                <w:rFonts w:ascii="宋体" w:eastAsia="宋体" w:hAnsi="宋体" w:hint="eastAsia"/>
                <w:sz w:val="24"/>
                <w:szCs w:val="24"/>
              </w:rPr>
              <w:t>宫济武</w:t>
            </w:r>
          </w:p>
        </w:tc>
      </w:tr>
      <w:tr w:rsidR="00251A18" w:rsidTr="004A4F46">
        <w:trPr>
          <w:trHeight w:val="548"/>
        </w:trPr>
        <w:tc>
          <w:tcPr>
            <w:tcW w:w="1361" w:type="dxa"/>
            <w:vMerge/>
            <w:vAlign w:val="center"/>
          </w:tcPr>
          <w:p w:rsidR="00251A18" w:rsidRDefault="00251A18" w:rsidP="004A4F46">
            <w:pPr>
              <w:spacing w:line="312" w:lineRule="auto"/>
              <w:jc w:val="center"/>
              <w:rPr>
                <w:rFonts w:ascii="宋体" w:eastAsia="宋体" w:hAnsi="宋体"/>
                <w:sz w:val="24"/>
                <w:szCs w:val="24"/>
              </w:rPr>
            </w:pPr>
          </w:p>
        </w:tc>
        <w:tc>
          <w:tcPr>
            <w:tcW w:w="1616" w:type="dxa"/>
            <w:gridSpan w:val="2"/>
            <w:vAlign w:val="center"/>
          </w:tcPr>
          <w:p w:rsidR="00251A18" w:rsidRDefault="00251A18" w:rsidP="004A4F46">
            <w:pPr>
              <w:spacing w:line="312" w:lineRule="auto"/>
              <w:jc w:val="cente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:00-9:30</w:t>
            </w:r>
          </w:p>
        </w:tc>
        <w:tc>
          <w:tcPr>
            <w:tcW w:w="4111" w:type="dxa"/>
            <w:vAlign w:val="center"/>
          </w:tcPr>
          <w:p w:rsidR="00251A18" w:rsidRPr="00AF0950" w:rsidRDefault="00251A18" w:rsidP="00AF0950">
            <w:pPr>
              <w:jc w:val="left"/>
              <w:rPr>
                <w:rFonts w:asciiTheme="minorEastAsia" w:hAnsiTheme="minorEastAsia"/>
                <w:szCs w:val="21"/>
              </w:rPr>
            </w:pPr>
            <w:r w:rsidRPr="00AF0950">
              <w:rPr>
                <w:rFonts w:asciiTheme="minorEastAsia" w:hAnsiTheme="minorEastAsia" w:hint="eastAsia"/>
                <w:szCs w:val="21"/>
              </w:rPr>
              <w:t>2019年度北京医学会输血医学分会回顾及临床医学下二级学科的输血科建设</w:t>
            </w:r>
          </w:p>
        </w:tc>
        <w:tc>
          <w:tcPr>
            <w:tcW w:w="992" w:type="dxa"/>
            <w:vAlign w:val="center"/>
          </w:tcPr>
          <w:p w:rsidR="00251A18" w:rsidRPr="00AF0950" w:rsidRDefault="00251A18" w:rsidP="00AF0950">
            <w:pPr>
              <w:spacing w:line="312" w:lineRule="auto"/>
              <w:jc w:val="left"/>
              <w:rPr>
                <w:rFonts w:asciiTheme="minorEastAsia" w:hAnsiTheme="minorEastAsia"/>
                <w:szCs w:val="21"/>
              </w:rPr>
            </w:pPr>
            <w:r w:rsidRPr="00AF0950">
              <w:rPr>
                <w:rFonts w:asciiTheme="minorEastAsia" w:hAnsiTheme="minorEastAsia" w:hint="eastAsia"/>
                <w:szCs w:val="21"/>
              </w:rPr>
              <w:t>汪德清</w:t>
            </w:r>
          </w:p>
        </w:tc>
        <w:tc>
          <w:tcPr>
            <w:tcW w:w="993" w:type="dxa"/>
            <w:vMerge w:val="restart"/>
            <w:vAlign w:val="center"/>
          </w:tcPr>
          <w:p w:rsidR="00251A18" w:rsidRPr="00AF0950" w:rsidRDefault="00251A18" w:rsidP="00AF0950">
            <w:pPr>
              <w:spacing w:line="312" w:lineRule="auto"/>
              <w:jc w:val="left"/>
              <w:rPr>
                <w:rFonts w:asciiTheme="minorEastAsia" w:hAnsiTheme="minorEastAsia"/>
                <w:szCs w:val="21"/>
              </w:rPr>
            </w:pPr>
            <w:r w:rsidRPr="00AF0950">
              <w:rPr>
                <w:rFonts w:asciiTheme="minorEastAsia" w:hAnsiTheme="minorEastAsia" w:hint="eastAsia"/>
                <w:szCs w:val="21"/>
              </w:rPr>
              <w:t>纪宏文</w:t>
            </w:r>
          </w:p>
          <w:p w:rsidR="00251A18" w:rsidRPr="00AF0950" w:rsidRDefault="00251A18" w:rsidP="00AF0950">
            <w:pPr>
              <w:spacing w:line="312" w:lineRule="auto"/>
              <w:jc w:val="left"/>
              <w:rPr>
                <w:rFonts w:asciiTheme="minorEastAsia" w:hAnsiTheme="minorEastAsia"/>
                <w:szCs w:val="21"/>
              </w:rPr>
            </w:pPr>
            <w:r w:rsidRPr="00AF0950">
              <w:rPr>
                <w:rFonts w:asciiTheme="minorEastAsia" w:hAnsiTheme="minorEastAsia" w:hint="eastAsia"/>
                <w:szCs w:val="21"/>
              </w:rPr>
              <w:t>贾延军</w:t>
            </w:r>
          </w:p>
        </w:tc>
      </w:tr>
      <w:tr w:rsidR="00251A18" w:rsidTr="004A4F46">
        <w:trPr>
          <w:trHeight w:val="605"/>
        </w:trPr>
        <w:tc>
          <w:tcPr>
            <w:tcW w:w="1361" w:type="dxa"/>
            <w:vMerge/>
            <w:vAlign w:val="center"/>
          </w:tcPr>
          <w:p w:rsidR="00251A18" w:rsidRDefault="00251A18" w:rsidP="004A4F46">
            <w:pPr>
              <w:spacing w:line="312" w:lineRule="auto"/>
              <w:jc w:val="center"/>
              <w:rPr>
                <w:rFonts w:ascii="宋体" w:eastAsia="宋体" w:hAnsi="宋体"/>
                <w:sz w:val="24"/>
                <w:szCs w:val="24"/>
              </w:rPr>
            </w:pPr>
          </w:p>
        </w:tc>
        <w:tc>
          <w:tcPr>
            <w:tcW w:w="1616" w:type="dxa"/>
            <w:gridSpan w:val="2"/>
            <w:vAlign w:val="center"/>
          </w:tcPr>
          <w:p w:rsidR="00251A18" w:rsidRDefault="00251A18" w:rsidP="004A4F46">
            <w:pPr>
              <w:spacing w:line="312" w:lineRule="auto"/>
              <w:jc w:val="cente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30</w:t>
            </w: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w:t>
            </w:r>
            <w:r>
              <w:rPr>
                <w:rFonts w:ascii="宋体" w:eastAsia="宋体" w:hAnsi="宋体"/>
                <w:sz w:val="24"/>
                <w:szCs w:val="24"/>
              </w:rPr>
              <w:t>00</w:t>
            </w:r>
          </w:p>
        </w:tc>
        <w:tc>
          <w:tcPr>
            <w:tcW w:w="4111" w:type="dxa"/>
            <w:vAlign w:val="center"/>
          </w:tcPr>
          <w:p w:rsidR="00251A18" w:rsidRPr="00AF0950" w:rsidRDefault="00251A18" w:rsidP="00AF0950">
            <w:pPr>
              <w:spacing w:line="312" w:lineRule="auto"/>
              <w:jc w:val="left"/>
              <w:rPr>
                <w:rFonts w:asciiTheme="minorEastAsia" w:hAnsiTheme="minorEastAsia"/>
                <w:szCs w:val="21"/>
              </w:rPr>
            </w:pPr>
            <w:r w:rsidRPr="00AF0950">
              <w:rPr>
                <w:rFonts w:asciiTheme="minorEastAsia" w:hAnsiTheme="minorEastAsia" w:hint="eastAsia"/>
                <w:szCs w:val="21"/>
              </w:rPr>
              <w:t>疑难RhD血型鉴定</w:t>
            </w:r>
          </w:p>
        </w:tc>
        <w:tc>
          <w:tcPr>
            <w:tcW w:w="992" w:type="dxa"/>
            <w:vAlign w:val="center"/>
          </w:tcPr>
          <w:p w:rsidR="00251A18" w:rsidRPr="00AF0950" w:rsidRDefault="00251A18" w:rsidP="00AF0950">
            <w:pPr>
              <w:spacing w:line="312" w:lineRule="auto"/>
              <w:jc w:val="left"/>
              <w:rPr>
                <w:rFonts w:asciiTheme="minorEastAsia" w:hAnsiTheme="minorEastAsia"/>
                <w:szCs w:val="21"/>
              </w:rPr>
            </w:pPr>
            <w:r w:rsidRPr="00AF0950">
              <w:rPr>
                <w:rFonts w:asciiTheme="minorEastAsia" w:hAnsiTheme="minorEastAsia" w:hint="eastAsia"/>
                <w:szCs w:val="21"/>
              </w:rPr>
              <w:t>苗天红</w:t>
            </w:r>
          </w:p>
        </w:tc>
        <w:tc>
          <w:tcPr>
            <w:tcW w:w="993" w:type="dxa"/>
            <w:vMerge/>
            <w:vAlign w:val="center"/>
          </w:tcPr>
          <w:p w:rsidR="00251A18" w:rsidRPr="00AF0950" w:rsidRDefault="00251A18" w:rsidP="00AF0950">
            <w:pPr>
              <w:spacing w:line="312" w:lineRule="auto"/>
              <w:jc w:val="left"/>
              <w:rPr>
                <w:rFonts w:asciiTheme="minorEastAsia" w:hAnsiTheme="minorEastAsia"/>
                <w:szCs w:val="21"/>
              </w:rPr>
            </w:pPr>
          </w:p>
        </w:tc>
      </w:tr>
      <w:tr w:rsidR="00251A18" w:rsidTr="004A4F46">
        <w:trPr>
          <w:trHeight w:val="415"/>
        </w:trPr>
        <w:tc>
          <w:tcPr>
            <w:tcW w:w="1361" w:type="dxa"/>
            <w:vMerge/>
            <w:vAlign w:val="center"/>
          </w:tcPr>
          <w:p w:rsidR="00251A18" w:rsidRDefault="00251A18" w:rsidP="004A4F46">
            <w:pPr>
              <w:spacing w:line="312" w:lineRule="auto"/>
              <w:jc w:val="center"/>
              <w:rPr>
                <w:rFonts w:ascii="宋体" w:eastAsia="宋体" w:hAnsi="宋体"/>
                <w:sz w:val="24"/>
                <w:szCs w:val="24"/>
              </w:rPr>
            </w:pPr>
          </w:p>
        </w:tc>
        <w:tc>
          <w:tcPr>
            <w:tcW w:w="1616" w:type="dxa"/>
            <w:gridSpan w:val="2"/>
            <w:vAlign w:val="center"/>
          </w:tcPr>
          <w:p w:rsidR="00251A18" w:rsidRDefault="00251A18" w:rsidP="004A4F46">
            <w:pPr>
              <w:spacing w:line="312"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00</w:t>
            </w: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w:t>
            </w:r>
            <w:r>
              <w:rPr>
                <w:rFonts w:ascii="宋体" w:eastAsia="宋体" w:hAnsi="宋体"/>
                <w:sz w:val="24"/>
                <w:szCs w:val="24"/>
              </w:rPr>
              <w:t>10</w:t>
            </w:r>
          </w:p>
        </w:tc>
        <w:tc>
          <w:tcPr>
            <w:tcW w:w="6096" w:type="dxa"/>
            <w:gridSpan w:val="3"/>
            <w:vAlign w:val="center"/>
          </w:tcPr>
          <w:p w:rsidR="00251A18" w:rsidRPr="00AF0950" w:rsidRDefault="00251A18" w:rsidP="00AF0950">
            <w:pPr>
              <w:spacing w:line="312" w:lineRule="auto"/>
              <w:jc w:val="center"/>
              <w:rPr>
                <w:rFonts w:asciiTheme="minorEastAsia" w:hAnsiTheme="minorEastAsia"/>
                <w:szCs w:val="21"/>
              </w:rPr>
            </w:pPr>
            <w:r w:rsidRPr="00AF0950">
              <w:rPr>
                <w:rFonts w:asciiTheme="minorEastAsia" w:hAnsiTheme="minorEastAsia" w:hint="eastAsia"/>
                <w:szCs w:val="21"/>
              </w:rPr>
              <w:t>茶歇</w:t>
            </w:r>
          </w:p>
        </w:tc>
      </w:tr>
      <w:tr w:rsidR="00162C3F" w:rsidTr="004A4F46">
        <w:trPr>
          <w:trHeight w:val="563"/>
        </w:trPr>
        <w:tc>
          <w:tcPr>
            <w:tcW w:w="1361" w:type="dxa"/>
            <w:vMerge/>
            <w:vAlign w:val="center"/>
          </w:tcPr>
          <w:p w:rsidR="00162C3F" w:rsidRDefault="00162C3F" w:rsidP="004A4F46">
            <w:pPr>
              <w:spacing w:line="312" w:lineRule="auto"/>
              <w:jc w:val="center"/>
              <w:rPr>
                <w:rFonts w:ascii="宋体" w:eastAsia="宋体" w:hAnsi="宋体"/>
                <w:sz w:val="24"/>
                <w:szCs w:val="24"/>
              </w:rPr>
            </w:pPr>
          </w:p>
        </w:tc>
        <w:tc>
          <w:tcPr>
            <w:tcW w:w="1616" w:type="dxa"/>
            <w:gridSpan w:val="2"/>
            <w:vAlign w:val="center"/>
          </w:tcPr>
          <w:p w:rsidR="00162C3F" w:rsidRDefault="00162C3F" w:rsidP="004A4F46">
            <w:pPr>
              <w:spacing w:line="312"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w:t>
            </w:r>
            <w:r>
              <w:rPr>
                <w:rFonts w:ascii="宋体" w:eastAsia="宋体" w:hAnsi="宋体"/>
                <w:sz w:val="24"/>
                <w:szCs w:val="24"/>
              </w:rPr>
              <w:t>25</w:t>
            </w:r>
          </w:p>
        </w:tc>
        <w:tc>
          <w:tcPr>
            <w:tcW w:w="4111" w:type="dxa"/>
            <w:vAlign w:val="center"/>
          </w:tcPr>
          <w:p w:rsidR="00162C3F" w:rsidRPr="00AF0950" w:rsidRDefault="00162C3F" w:rsidP="00AF0950">
            <w:pPr>
              <w:spacing w:line="312" w:lineRule="auto"/>
              <w:jc w:val="left"/>
              <w:rPr>
                <w:rFonts w:asciiTheme="minorEastAsia" w:hAnsiTheme="minorEastAsia"/>
                <w:szCs w:val="21"/>
              </w:rPr>
            </w:pPr>
            <w:r w:rsidRPr="00AF0950">
              <w:rPr>
                <w:rFonts w:asciiTheme="minorEastAsia" w:hAnsiTheme="minorEastAsia" w:hint="eastAsia"/>
                <w:szCs w:val="21"/>
              </w:rPr>
              <w:t>输血相容性实验室不良事件管理</w:t>
            </w:r>
          </w:p>
        </w:tc>
        <w:tc>
          <w:tcPr>
            <w:tcW w:w="992" w:type="dxa"/>
            <w:vAlign w:val="center"/>
          </w:tcPr>
          <w:p w:rsidR="00162C3F" w:rsidRPr="00AF0950" w:rsidRDefault="00162C3F" w:rsidP="00AF0950">
            <w:pPr>
              <w:spacing w:line="312" w:lineRule="auto"/>
              <w:jc w:val="left"/>
              <w:rPr>
                <w:rFonts w:asciiTheme="minorEastAsia" w:hAnsiTheme="minorEastAsia"/>
                <w:szCs w:val="21"/>
              </w:rPr>
            </w:pPr>
            <w:r w:rsidRPr="00AF0950">
              <w:rPr>
                <w:rFonts w:asciiTheme="minorEastAsia" w:hAnsiTheme="minorEastAsia" w:hint="eastAsia"/>
                <w:szCs w:val="21"/>
              </w:rPr>
              <w:t>王鹏</w:t>
            </w:r>
          </w:p>
        </w:tc>
        <w:tc>
          <w:tcPr>
            <w:tcW w:w="993" w:type="dxa"/>
            <w:vMerge w:val="restart"/>
            <w:vAlign w:val="center"/>
          </w:tcPr>
          <w:p w:rsidR="00162C3F" w:rsidRDefault="00162C3F" w:rsidP="00AF0950">
            <w:pPr>
              <w:spacing w:line="312" w:lineRule="auto"/>
              <w:jc w:val="left"/>
              <w:rPr>
                <w:rFonts w:asciiTheme="minorEastAsia" w:hAnsiTheme="minorEastAsia"/>
                <w:szCs w:val="21"/>
              </w:rPr>
            </w:pPr>
            <w:r>
              <w:rPr>
                <w:rFonts w:asciiTheme="minorEastAsia" w:hAnsiTheme="minorEastAsia" w:hint="eastAsia"/>
                <w:szCs w:val="21"/>
              </w:rPr>
              <w:t>陈麟凤</w:t>
            </w:r>
          </w:p>
          <w:p w:rsidR="000921B0" w:rsidRPr="00AF0950" w:rsidRDefault="000921B0" w:rsidP="00AF0950">
            <w:pPr>
              <w:spacing w:line="312" w:lineRule="auto"/>
              <w:jc w:val="left"/>
              <w:rPr>
                <w:rFonts w:asciiTheme="minorEastAsia" w:hAnsiTheme="minorEastAsia"/>
                <w:szCs w:val="21"/>
              </w:rPr>
            </w:pPr>
          </w:p>
        </w:tc>
      </w:tr>
      <w:tr w:rsidR="00162C3F" w:rsidTr="004A4F46">
        <w:trPr>
          <w:trHeight w:val="563"/>
        </w:trPr>
        <w:tc>
          <w:tcPr>
            <w:tcW w:w="1361" w:type="dxa"/>
            <w:vMerge/>
            <w:vAlign w:val="center"/>
          </w:tcPr>
          <w:p w:rsidR="00162C3F" w:rsidRDefault="00162C3F" w:rsidP="004A4F46">
            <w:pPr>
              <w:spacing w:line="312" w:lineRule="auto"/>
              <w:jc w:val="center"/>
              <w:rPr>
                <w:rFonts w:ascii="宋体" w:eastAsia="宋体" w:hAnsi="宋体"/>
                <w:sz w:val="24"/>
                <w:szCs w:val="24"/>
              </w:rPr>
            </w:pPr>
          </w:p>
        </w:tc>
        <w:tc>
          <w:tcPr>
            <w:tcW w:w="1616" w:type="dxa"/>
            <w:gridSpan w:val="2"/>
            <w:vAlign w:val="center"/>
          </w:tcPr>
          <w:p w:rsidR="00162C3F" w:rsidRDefault="00162C3F" w:rsidP="004A4F46">
            <w:pPr>
              <w:spacing w:line="312"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25</w:t>
            </w: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w:t>
            </w:r>
            <w:r>
              <w:rPr>
                <w:rFonts w:ascii="宋体" w:eastAsia="宋体" w:hAnsi="宋体"/>
                <w:sz w:val="24"/>
                <w:szCs w:val="24"/>
              </w:rPr>
              <w:t>40</w:t>
            </w:r>
          </w:p>
        </w:tc>
        <w:tc>
          <w:tcPr>
            <w:tcW w:w="4111" w:type="dxa"/>
            <w:vAlign w:val="center"/>
          </w:tcPr>
          <w:p w:rsidR="00162C3F" w:rsidRPr="00AF0950" w:rsidRDefault="00162C3F" w:rsidP="00AF0950">
            <w:pPr>
              <w:spacing w:line="312" w:lineRule="auto"/>
              <w:jc w:val="left"/>
              <w:rPr>
                <w:rFonts w:asciiTheme="minorEastAsia" w:hAnsiTheme="minorEastAsia"/>
                <w:szCs w:val="21"/>
              </w:rPr>
            </w:pPr>
            <w:r w:rsidRPr="00AF0950">
              <w:rPr>
                <w:rFonts w:asciiTheme="minorEastAsia" w:hAnsiTheme="minorEastAsia" w:hint="eastAsia"/>
                <w:szCs w:val="21"/>
              </w:rPr>
              <w:t>心外手术患者围术期凝血功能管理</w:t>
            </w:r>
          </w:p>
        </w:tc>
        <w:tc>
          <w:tcPr>
            <w:tcW w:w="992" w:type="dxa"/>
            <w:vAlign w:val="center"/>
          </w:tcPr>
          <w:p w:rsidR="00162C3F" w:rsidRPr="00AF0950" w:rsidRDefault="00162C3F" w:rsidP="00AF0950">
            <w:pPr>
              <w:spacing w:line="312" w:lineRule="auto"/>
              <w:jc w:val="left"/>
              <w:rPr>
                <w:rFonts w:asciiTheme="minorEastAsia" w:hAnsiTheme="minorEastAsia"/>
                <w:szCs w:val="21"/>
              </w:rPr>
            </w:pPr>
            <w:r w:rsidRPr="00AF0950">
              <w:rPr>
                <w:rFonts w:asciiTheme="minorEastAsia" w:hAnsiTheme="minorEastAsia" w:hint="eastAsia"/>
                <w:szCs w:val="21"/>
              </w:rPr>
              <w:t>车辑</w:t>
            </w:r>
          </w:p>
        </w:tc>
        <w:tc>
          <w:tcPr>
            <w:tcW w:w="993" w:type="dxa"/>
            <w:vMerge/>
            <w:vAlign w:val="center"/>
          </w:tcPr>
          <w:p w:rsidR="00162C3F" w:rsidRPr="00AF0950" w:rsidRDefault="00162C3F" w:rsidP="00AF0950">
            <w:pPr>
              <w:spacing w:line="312" w:lineRule="auto"/>
              <w:jc w:val="left"/>
              <w:rPr>
                <w:rFonts w:asciiTheme="minorEastAsia" w:hAnsiTheme="minorEastAsia"/>
                <w:szCs w:val="21"/>
              </w:rPr>
            </w:pPr>
          </w:p>
        </w:tc>
      </w:tr>
      <w:tr w:rsidR="00162C3F" w:rsidTr="004A4F46">
        <w:trPr>
          <w:trHeight w:val="563"/>
        </w:trPr>
        <w:tc>
          <w:tcPr>
            <w:tcW w:w="1361" w:type="dxa"/>
            <w:vMerge/>
            <w:vAlign w:val="center"/>
          </w:tcPr>
          <w:p w:rsidR="00162C3F" w:rsidRDefault="00162C3F" w:rsidP="00906A71">
            <w:pPr>
              <w:spacing w:line="312" w:lineRule="auto"/>
              <w:jc w:val="center"/>
              <w:rPr>
                <w:rFonts w:ascii="宋体" w:eastAsia="宋体" w:hAnsi="宋体"/>
                <w:sz w:val="24"/>
                <w:szCs w:val="24"/>
              </w:rPr>
            </w:pPr>
          </w:p>
        </w:tc>
        <w:tc>
          <w:tcPr>
            <w:tcW w:w="1616" w:type="dxa"/>
            <w:gridSpan w:val="2"/>
            <w:vAlign w:val="center"/>
          </w:tcPr>
          <w:p w:rsidR="00162C3F" w:rsidRDefault="00162C3F" w:rsidP="00906A71">
            <w:pPr>
              <w:spacing w:line="312"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40</w:t>
            </w: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w:t>
            </w:r>
            <w:r>
              <w:rPr>
                <w:rFonts w:ascii="宋体" w:eastAsia="宋体" w:hAnsi="宋体"/>
                <w:sz w:val="24"/>
                <w:szCs w:val="24"/>
              </w:rPr>
              <w:t>55</w:t>
            </w:r>
          </w:p>
        </w:tc>
        <w:tc>
          <w:tcPr>
            <w:tcW w:w="4111" w:type="dxa"/>
            <w:vAlign w:val="center"/>
          </w:tcPr>
          <w:p w:rsidR="00162C3F" w:rsidRPr="00AF0950" w:rsidRDefault="00162C3F" w:rsidP="00AF0950">
            <w:pPr>
              <w:spacing w:line="360" w:lineRule="auto"/>
              <w:jc w:val="left"/>
              <w:rPr>
                <w:rFonts w:asciiTheme="minorEastAsia" w:hAnsiTheme="minorEastAsia"/>
                <w:szCs w:val="21"/>
              </w:rPr>
            </w:pPr>
            <w:r w:rsidRPr="00AF0950">
              <w:rPr>
                <w:rFonts w:asciiTheme="minorEastAsia" w:hAnsiTheme="minorEastAsia" w:hint="eastAsia"/>
                <w:szCs w:val="21"/>
              </w:rPr>
              <w:t>低效价抗-E致急性溶血性输血反应分析</w:t>
            </w:r>
          </w:p>
        </w:tc>
        <w:tc>
          <w:tcPr>
            <w:tcW w:w="992" w:type="dxa"/>
            <w:vAlign w:val="center"/>
          </w:tcPr>
          <w:p w:rsidR="00162C3F" w:rsidRPr="00AF0950" w:rsidRDefault="00162C3F" w:rsidP="00AF0950">
            <w:pPr>
              <w:spacing w:line="312" w:lineRule="auto"/>
              <w:jc w:val="left"/>
              <w:rPr>
                <w:rFonts w:asciiTheme="minorEastAsia" w:hAnsiTheme="minorEastAsia"/>
                <w:szCs w:val="21"/>
              </w:rPr>
            </w:pPr>
            <w:r w:rsidRPr="00AF0950">
              <w:rPr>
                <w:rFonts w:asciiTheme="minorEastAsia" w:hAnsiTheme="minorEastAsia" w:hint="eastAsia"/>
                <w:szCs w:val="21"/>
              </w:rPr>
              <w:t>罗圆圆</w:t>
            </w:r>
          </w:p>
        </w:tc>
        <w:tc>
          <w:tcPr>
            <w:tcW w:w="993" w:type="dxa"/>
            <w:vMerge/>
            <w:vAlign w:val="center"/>
          </w:tcPr>
          <w:p w:rsidR="00162C3F" w:rsidRPr="00AF0950" w:rsidRDefault="00162C3F" w:rsidP="00AF0950">
            <w:pPr>
              <w:spacing w:line="312" w:lineRule="auto"/>
              <w:jc w:val="left"/>
              <w:rPr>
                <w:rFonts w:asciiTheme="minorEastAsia" w:hAnsiTheme="minorEastAsia"/>
                <w:szCs w:val="21"/>
              </w:rPr>
            </w:pPr>
          </w:p>
        </w:tc>
      </w:tr>
      <w:tr w:rsidR="00162C3F" w:rsidTr="004A4F46">
        <w:trPr>
          <w:trHeight w:val="563"/>
        </w:trPr>
        <w:tc>
          <w:tcPr>
            <w:tcW w:w="1361" w:type="dxa"/>
            <w:vMerge/>
            <w:vAlign w:val="center"/>
          </w:tcPr>
          <w:p w:rsidR="00162C3F" w:rsidRDefault="00162C3F" w:rsidP="00906A71">
            <w:pPr>
              <w:spacing w:line="312" w:lineRule="auto"/>
              <w:jc w:val="center"/>
              <w:rPr>
                <w:rFonts w:ascii="宋体" w:eastAsia="宋体" w:hAnsi="宋体"/>
                <w:sz w:val="24"/>
                <w:szCs w:val="24"/>
              </w:rPr>
            </w:pPr>
          </w:p>
        </w:tc>
        <w:tc>
          <w:tcPr>
            <w:tcW w:w="1616" w:type="dxa"/>
            <w:gridSpan w:val="2"/>
            <w:vAlign w:val="center"/>
          </w:tcPr>
          <w:p w:rsidR="00162C3F" w:rsidRDefault="00162C3F" w:rsidP="00906A71">
            <w:pPr>
              <w:spacing w:line="312"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：5</w:t>
            </w: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11</w:t>
            </w:r>
            <w:r>
              <w:rPr>
                <w:rFonts w:ascii="宋体" w:eastAsia="宋体" w:hAnsi="宋体" w:hint="eastAsia"/>
                <w:sz w:val="24"/>
                <w:szCs w:val="24"/>
              </w:rPr>
              <w:t>:</w:t>
            </w:r>
            <w:r>
              <w:rPr>
                <w:rFonts w:ascii="宋体" w:eastAsia="宋体" w:hAnsi="宋体"/>
                <w:sz w:val="24"/>
                <w:szCs w:val="24"/>
              </w:rPr>
              <w:t>10</w:t>
            </w:r>
          </w:p>
        </w:tc>
        <w:tc>
          <w:tcPr>
            <w:tcW w:w="4111" w:type="dxa"/>
            <w:vAlign w:val="center"/>
          </w:tcPr>
          <w:p w:rsidR="00162C3F" w:rsidRPr="00AF0950" w:rsidRDefault="00162C3F" w:rsidP="00AF0950">
            <w:pPr>
              <w:spacing w:line="360" w:lineRule="auto"/>
              <w:jc w:val="left"/>
              <w:rPr>
                <w:rFonts w:asciiTheme="minorEastAsia" w:hAnsiTheme="minorEastAsia"/>
                <w:szCs w:val="21"/>
              </w:rPr>
            </w:pPr>
            <w:r w:rsidRPr="00AF0950">
              <w:rPr>
                <w:rFonts w:asciiTheme="minorEastAsia" w:hAnsiTheme="minorEastAsia" w:hint="eastAsia"/>
                <w:szCs w:val="21"/>
              </w:rPr>
              <w:t>体外凝血障碍模型构建初步研究</w:t>
            </w:r>
          </w:p>
        </w:tc>
        <w:tc>
          <w:tcPr>
            <w:tcW w:w="992" w:type="dxa"/>
            <w:vAlign w:val="center"/>
          </w:tcPr>
          <w:p w:rsidR="00162C3F" w:rsidRPr="00AF0950" w:rsidRDefault="00162C3F" w:rsidP="00AF0950">
            <w:pPr>
              <w:spacing w:line="312" w:lineRule="auto"/>
              <w:jc w:val="left"/>
              <w:rPr>
                <w:rFonts w:asciiTheme="minorEastAsia" w:hAnsiTheme="minorEastAsia"/>
                <w:szCs w:val="21"/>
              </w:rPr>
            </w:pPr>
            <w:r w:rsidRPr="00AF0950">
              <w:rPr>
                <w:rFonts w:asciiTheme="minorEastAsia" w:hAnsiTheme="minorEastAsia" w:hint="eastAsia"/>
                <w:szCs w:val="21"/>
              </w:rPr>
              <w:t>黄美华</w:t>
            </w:r>
          </w:p>
        </w:tc>
        <w:tc>
          <w:tcPr>
            <w:tcW w:w="993" w:type="dxa"/>
            <w:vMerge/>
            <w:vAlign w:val="center"/>
          </w:tcPr>
          <w:p w:rsidR="00162C3F" w:rsidRPr="00AF0950" w:rsidRDefault="00162C3F" w:rsidP="00AF0950">
            <w:pPr>
              <w:spacing w:line="312" w:lineRule="auto"/>
              <w:jc w:val="left"/>
              <w:rPr>
                <w:rFonts w:asciiTheme="minorEastAsia" w:hAnsiTheme="minorEastAsia"/>
                <w:szCs w:val="21"/>
              </w:rPr>
            </w:pPr>
          </w:p>
        </w:tc>
      </w:tr>
      <w:tr w:rsidR="00162C3F" w:rsidTr="004A4F46">
        <w:trPr>
          <w:trHeight w:val="557"/>
        </w:trPr>
        <w:tc>
          <w:tcPr>
            <w:tcW w:w="1361" w:type="dxa"/>
            <w:vMerge/>
            <w:vAlign w:val="center"/>
          </w:tcPr>
          <w:p w:rsidR="00162C3F" w:rsidRDefault="00162C3F" w:rsidP="00906A71">
            <w:pPr>
              <w:spacing w:line="312" w:lineRule="auto"/>
              <w:jc w:val="center"/>
              <w:rPr>
                <w:rFonts w:ascii="宋体" w:eastAsia="宋体" w:hAnsi="宋体"/>
                <w:sz w:val="24"/>
                <w:szCs w:val="24"/>
              </w:rPr>
            </w:pPr>
          </w:p>
        </w:tc>
        <w:tc>
          <w:tcPr>
            <w:tcW w:w="1616" w:type="dxa"/>
            <w:gridSpan w:val="2"/>
            <w:vAlign w:val="center"/>
          </w:tcPr>
          <w:p w:rsidR="00162C3F" w:rsidRDefault="00162C3F" w:rsidP="00906A71">
            <w:pPr>
              <w:spacing w:line="312"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w:t>
            </w:r>
            <w:r>
              <w:rPr>
                <w:rFonts w:ascii="宋体" w:eastAsia="宋体" w:hAnsi="宋体"/>
                <w:sz w:val="24"/>
                <w:szCs w:val="24"/>
              </w:rPr>
              <w:t>11</w:t>
            </w:r>
            <w:r>
              <w:rPr>
                <w:rFonts w:ascii="宋体" w:eastAsia="宋体" w:hAnsi="宋体" w:hint="eastAsia"/>
                <w:sz w:val="24"/>
                <w:szCs w:val="24"/>
              </w:rPr>
              <w:t>:</w:t>
            </w:r>
            <w:r>
              <w:rPr>
                <w:rFonts w:ascii="宋体" w:eastAsia="宋体" w:hAnsi="宋体"/>
                <w:sz w:val="24"/>
                <w:szCs w:val="24"/>
              </w:rPr>
              <w:t>25</w:t>
            </w:r>
          </w:p>
        </w:tc>
        <w:tc>
          <w:tcPr>
            <w:tcW w:w="4111" w:type="dxa"/>
            <w:vAlign w:val="center"/>
          </w:tcPr>
          <w:p w:rsidR="00162C3F" w:rsidRPr="00AF0950" w:rsidRDefault="00162C3F" w:rsidP="00AF0950">
            <w:pPr>
              <w:spacing w:line="312" w:lineRule="auto"/>
              <w:jc w:val="left"/>
              <w:rPr>
                <w:rFonts w:asciiTheme="minorEastAsia" w:hAnsiTheme="minorEastAsia"/>
                <w:szCs w:val="21"/>
              </w:rPr>
            </w:pPr>
            <w:r w:rsidRPr="00AF0950">
              <w:rPr>
                <w:rFonts w:asciiTheme="minorEastAsia" w:hAnsiTheme="minorEastAsia" w:hint="eastAsia"/>
                <w:szCs w:val="21"/>
              </w:rPr>
              <w:t>基于生物信息学分析国际空间站上间充质干细胞分化基因表达谱的变化</w:t>
            </w:r>
          </w:p>
        </w:tc>
        <w:tc>
          <w:tcPr>
            <w:tcW w:w="992" w:type="dxa"/>
            <w:vAlign w:val="center"/>
          </w:tcPr>
          <w:p w:rsidR="00162C3F" w:rsidRPr="00AF0950" w:rsidRDefault="00162C3F" w:rsidP="00AF0950">
            <w:pPr>
              <w:spacing w:line="312" w:lineRule="auto"/>
              <w:jc w:val="left"/>
              <w:rPr>
                <w:rFonts w:asciiTheme="minorEastAsia" w:hAnsiTheme="minorEastAsia"/>
                <w:szCs w:val="21"/>
              </w:rPr>
            </w:pPr>
            <w:r w:rsidRPr="00AF0950">
              <w:rPr>
                <w:rFonts w:asciiTheme="minorEastAsia" w:hAnsiTheme="minorEastAsia" w:hint="eastAsia"/>
                <w:szCs w:val="21"/>
              </w:rPr>
              <w:t>肖军</w:t>
            </w:r>
          </w:p>
        </w:tc>
        <w:tc>
          <w:tcPr>
            <w:tcW w:w="993" w:type="dxa"/>
            <w:vMerge/>
            <w:vAlign w:val="center"/>
          </w:tcPr>
          <w:p w:rsidR="00162C3F" w:rsidRPr="00AF0950" w:rsidRDefault="00162C3F" w:rsidP="00AF0950">
            <w:pPr>
              <w:spacing w:line="312" w:lineRule="auto"/>
              <w:jc w:val="left"/>
              <w:rPr>
                <w:rFonts w:asciiTheme="minorEastAsia" w:hAnsiTheme="minorEastAsia"/>
                <w:szCs w:val="21"/>
              </w:rPr>
            </w:pPr>
          </w:p>
        </w:tc>
      </w:tr>
      <w:tr w:rsidR="00162C3F" w:rsidTr="004A4F46">
        <w:trPr>
          <w:trHeight w:val="551"/>
        </w:trPr>
        <w:tc>
          <w:tcPr>
            <w:tcW w:w="1361" w:type="dxa"/>
            <w:vMerge/>
            <w:vAlign w:val="center"/>
          </w:tcPr>
          <w:p w:rsidR="00162C3F" w:rsidRDefault="00162C3F" w:rsidP="00906A71">
            <w:pPr>
              <w:spacing w:line="312" w:lineRule="auto"/>
              <w:jc w:val="center"/>
              <w:rPr>
                <w:rFonts w:ascii="宋体" w:eastAsia="宋体" w:hAnsi="宋体"/>
                <w:sz w:val="24"/>
                <w:szCs w:val="24"/>
              </w:rPr>
            </w:pPr>
          </w:p>
        </w:tc>
        <w:tc>
          <w:tcPr>
            <w:tcW w:w="1616" w:type="dxa"/>
            <w:gridSpan w:val="2"/>
            <w:vAlign w:val="center"/>
          </w:tcPr>
          <w:p w:rsidR="00162C3F" w:rsidRDefault="00162C3F" w:rsidP="00906A71">
            <w:pPr>
              <w:spacing w:line="312"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25</w:t>
            </w:r>
            <w:r>
              <w:rPr>
                <w:rFonts w:ascii="宋体" w:eastAsia="宋体" w:hAnsi="宋体" w:hint="eastAsia"/>
                <w:sz w:val="24"/>
                <w:szCs w:val="24"/>
              </w:rPr>
              <w:t>-</w:t>
            </w:r>
            <w:r>
              <w:rPr>
                <w:rFonts w:ascii="宋体" w:eastAsia="宋体" w:hAnsi="宋体"/>
                <w:sz w:val="24"/>
                <w:szCs w:val="24"/>
              </w:rPr>
              <w:t>11</w:t>
            </w:r>
            <w:r>
              <w:rPr>
                <w:rFonts w:ascii="宋体" w:eastAsia="宋体" w:hAnsi="宋体" w:hint="eastAsia"/>
                <w:sz w:val="24"/>
                <w:szCs w:val="24"/>
              </w:rPr>
              <w:t>:</w:t>
            </w:r>
            <w:r>
              <w:rPr>
                <w:rFonts w:ascii="宋体" w:eastAsia="宋体" w:hAnsi="宋体"/>
                <w:sz w:val="24"/>
                <w:szCs w:val="24"/>
              </w:rPr>
              <w:t>50</w:t>
            </w:r>
          </w:p>
        </w:tc>
        <w:tc>
          <w:tcPr>
            <w:tcW w:w="4111" w:type="dxa"/>
            <w:vAlign w:val="center"/>
          </w:tcPr>
          <w:p w:rsidR="00162C3F" w:rsidRPr="00AF0950" w:rsidRDefault="00162C3F" w:rsidP="00AF0950">
            <w:pPr>
              <w:spacing w:line="312" w:lineRule="auto"/>
              <w:jc w:val="left"/>
              <w:rPr>
                <w:rFonts w:asciiTheme="minorEastAsia" w:hAnsiTheme="minorEastAsia"/>
                <w:szCs w:val="21"/>
              </w:rPr>
            </w:pPr>
            <w:r w:rsidRPr="00AF0950">
              <w:rPr>
                <w:rFonts w:asciiTheme="minorEastAsia" w:hAnsiTheme="minorEastAsia" w:hint="eastAsia"/>
                <w:szCs w:val="21"/>
              </w:rPr>
              <w:t>ABO血型与上消化道出血</w:t>
            </w:r>
          </w:p>
        </w:tc>
        <w:tc>
          <w:tcPr>
            <w:tcW w:w="992" w:type="dxa"/>
            <w:vAlign w:val="center"/>
          </w:tcPr>
          <w:p w:rsidR="00162C3F" w:rsidRPr="00AF0950" w:rsidRDefault="00162C3F" w:rsidP="00AF0950">
            <w:pPr>
              <w:spacing w:line="312" w:lineRule="auto"/>
              <w:jc w:val="left"/>
              <w:rPr>
                <w:rFonts w:asciiTheme="minorEastAsia" w:hAnsiTheme="minorEastAsia"/>
                <w:szCs w:val="21"/>
              </w:rPr>
            </w:pPr>
            <w:r w:rsidRPr="00AF0950">
              <w:rPr>
                <w:rFonts w:asciiTheme="minorEastAsia" w:hAnsiTheme="minorEastAsia" w:hint="eastAsia"/>
                <w:szCs w:val="21"/>
              </w:rPr>
              <w:t>马斯禹</w:t>
            </w:r>
          </w:p>
        </w:tc>
        <w:tc>
          <w:tcPr>
            <w:tcW w:w="993" w:type="dxa"/>
            <w:vMerge/>
            <w:vAlign w:val="center"/>
          </w:tcPr>
          <w:p w:rsidR="00162C3F" w:rsidRPr="00AF0950" w:rsidRDefault="00162C3F" w:rsidP="00AF0950">
            <w:pPr>
              <w:spacing w:line="312" w:lineRule="auto"/>
              <w:jc w:val="left"/>
              <w:rPr>
                <w:rFonts w:asciiTheme="minorEastAsia" w:hAnsiTheme="minorEastAsia"/>
                <w:szCs w:val="21"/>
              </w:rPr>
            </w:pPr>
          </w:p>
        </w:tc>
      </w:tr>
      <w:tr w:rsidR="00162C3F" w:rsidTr="004A4F46">
        <w:trPr>
          <w:trHeight w:val="545"/>
        </w:trPr>
        <w:tc>
          <w:tcPr>
            <w:tcW w:w="1361" w:type="dxa"/>
            <w:vMerge/>
            <w:vAlign w:val="center"/>
          </w:tcPr>
          <w:p w:rsidR="00162C3F" w:rsidRDefault="00162C3F" w:rsidP="00906A71">
            <w:pPr>
              <w:spacing w:line="312" w:lineRule="auto"/>
              <w:jc w:val="center"/>
              <w:rPr>
                <w:rFonts w:ascii="宋体" w:eastAsia="宋体" w:hAnsi="宋体"/>
                <w:sz w:val="24"/>
                <w:szCs w:val="24"/>
              </w:rPr>
            </w:pPr>
          </w:p>
        </w:tc>
        <w:tc>
          <w:tcPr>
            <w:tcW w:w="1616" w:type="dxa"/>
            <w:gridSpan w:val="2"/>
            <w:vAlign w:val="center"/>
          </w:tcPr>
          <w:p w:rsidR="00162C3F" w:rsidRDefault="000921B0" w:rsidP="00906A71">
            <w:pPr>
              <w:spacing w:line="312"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50</w:t>
            </w:r>
            <w:r>
              <w:rPr>
                <w:rFonts w:ascii="宋体" w:eastAsia="宋体" w:hAnsi="宋体" w:hint="eastAsia"/>
                <w:sz w:val="24"/>
                <w:szCs w:val="24"/>
              </w:rPr>
              <w:t>-</w:t>
            </w:r>
            <w:r>
              <w:rPr>
                <w:rFonts w:ascii="宋体" w:eastAsia="宋体" w:hAnsi="宋体"/>
                <w:sz w:val="24"/>
                <w:szCs w:val="24"/>
              </w:rPr>
              <w:t>12</w:t>
            </w:r>
            <w:r>
              <w:rPr>
                <w:rFonts w:ascii="宋体" w:eastAsia="宋体" w:hAnsi="宋体" w:hint="eastAsia"/>
                <w:sz w:val="24"/>
                <w:szCs w:val="24"/>
              </w:rPr>
              <w:t>:</w:t>
            </w:r>
            <w:r>
              <w:rPr>
                <w:rFonts w:ascii="宋体" w:eastAsia="宋体" w:hAnsi="宋体"/>
                <w:sz w:val="24"/>
                <w:szCs w:val="24"/>
              </w:rPr>
              <w:t>05</w:t>
            </w:r>
          </w:p>
        </w:tc>
        <w:tc>
          <w:tcPr>
            <w:tcW w:w="4111" w:type="dxa"/>
            <w:vAlign w:val="center"/>
          </w:tcPr>
          <w:p w:rsidR="00162C3F" w:rsidRPr="00AF0950" w:rsidRDefault="00162C3F" w:rsidP="00AF0950">
            <w:pPr>
              <w:spacing w:line="360" w:lineRule="auto"/>
              <w:jc w:val="left"/>
              <w:rPr>
                <w:rFonts w:asciiTheme="minorEastAsia" w:hAnsiTheme="minorEastAsia"/>
                <w:szCs w:val="21"/>
              </w:rPr>
            </w:pPr>
            <w:r w:rsidRPr="00AF0950">
              <w:rPr>
                <w:rFonts w:asciiTheme="minorEastAsia" w:hAnsiTheme="minorEastAsia" w:hint="eastAsia"/>
                <w:szCs w:val="21"/>
              </w:rPr>
              <w:t>抗-CD38单克隆抗体达雷木治疗患者配血方法探讨</w:t>
            </w:r>
          </w:p>
        </w:tc>
        <w:tc>
          <w:tcPr>
            <w:tcW w:w="992" w:type="dxa"/>
            <w:vAlign w:val="center"/>
          </w:tcPr>
          <w:p w:rsidR="00162C3F" w:rsidRPr="00AF0950" w:rsidRDefault="00162C3F" w:rsidP="00AF0950">
            <w:pPr>
              <w:spacing w:line="312" w:lineRule="auto"/>
              <w:jc w:val="left"/>
              <w:rPr>
                <w:rFonts w:asciiTheme="minorEastAsia" w:hAnsiTheme="minorEastAsia"/>
                <w:szCs w:val="21"/>
              </w:rPr>
            </w:pPr>
            <w:r w:rsidRPr="00AF0950">
              <w:rPr>
                <w:rFonts w:asciiTheme="minorEastAsia" w:hAnsiTheme="minorEastAsia" w:hint="eastAsia"/>
                <w:szCs w:val="21"/>
              </w:rPr>
              <w:t xml:space="preserve">高晓云  </w:t>
            </w:r>
          </w:p>
        </w:tc>
        <w:tc>
          <w:tcPr>
            <w:tcW w:w="993" w:type="dxa"/>
            <w:vMerge/>
            <w:vAlign w:val="center"/>
          </w:tcPr>
          <w:p w:rsidR="00162C3F" w:rsidRPr="00AF0950" w:rsidRDefault="00162C3F" w:rsidP="00AF0950">
            <w:pPr>
              <w:spacing w:line="312" w:lineRule="auto"/>
              <w:jc w:val="left"/>
              <w:rPr>
                <w:rFonts w:asciiTheme="minorEastAsia" w:hAnsiTheme="minorEastAsia"/>
                <w:szCs w:val="21"/>
              </w:rPr>
            </w:pPr>
          </w:p>
        </w:tc>
      </w:tr>
      <w:tr w:rsidR="00906A71" w:rsidTr="004A4F46">
        <w:trPr>
          <w:trHeight w:val="578"/>
        </w:trPr>
        <w:tc>
          <w:tcPr>
            <w:tcW w:w="1361" w:type="dxa"/>
            <w:vAlign w:val="center"/>
          </w:tcPr>
          <w:p w:rsidR="00906A71" w:rsidRDefault="00906A71" w:rsidP="00906A71">
            <w:pPr>
              <w:spacing w:line="312" w:lineRule="auto"/>
              <w:jc w:val="center"/>
              <w:rPr>
                <w:rFonts w:ascii="宋体" w:eastAsia="宋体" w:hAnsi="宋体"/>
                <w:sz w:val="24"/>
                <w:szCs w:val="24"/>
              </w:rPr>
            </w:pPr>
            <w:r>
              <w:rPr>
                <w:rFonts w:ascii="宋体" w:eastAsia="宋体" w:hAnsi="宋体" w:hint="eastAsia"/>
                <w:sz w:val="24"/>
                <w:szCs w:val="24"/>
              </w:rPr>
              <w:t>会场二</w:t>
            </w:r>
          </w:p>
        </w:tc>
        <w:tc>
          <w:tcPr>
            <w:tcW w:w="1616" w:type="dxa"/>
            <w:gridSpan w:val="2"/>
            <w:vAlign w:val="center"/>
          </w:tcPr>
          <w:p w:rsidR="00906A71" w:rsidRDefault="00906A71" w:rsidP="00906A71">
            <w:pPr>
              <w:spacing w:line="312" w:lineRule="auto"/>
              <w:jc w:val="cente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:00-1</w:t>
            </w:r>
            <w:r w:rsidR="000921B0">
              <w:rPr>
                <w:rFonts w:ascii="宋体" w:eastAsia="宋体" w:hAnsi="宋体"/>
                <w:sz w:val="24"/>
                <w:szCs w:val="24"/>
              </w:rPr>
              <w:t>2</w:t>
            </w:r>
            <w:r>
              <w:rPr>
                <w:rFonts w:ascii="宋体" w:eastAsia="宋体" w:hAnsi="宋体"/>
                <w:sz w:val="24"/>
                <w:szCs w:val="24"/>
              </w:rPr>
              <w:t>:</w:t>
            </w:r>
            <w:r w:rsidR="000921B0">
              <w:rPr>
                <w:rFonts w:ascii="宋体" w:eastAsia="宋体" w:hAnsi="宋体"/>
                <w:sz w:val="24"/>
                <w:szCs w:val="24"/>
              </w:rPr>
              <w:t>00</w:t>
            </w:r>
          </w:p>
        </w:tc>
        <w:tc>
          <w:tcPr>
            <w:tcW w:w="5103" w:type="dxa"/>
            <w:gridSpan w:val="2"/>
            <w:vAlign w:val="center"/>
          </w:tcPr>
          <w:p w:rsidR="00906A71" w:rsidRDefault="00920BBE" w:rsidP="00920BBE">
            <w:pPr>
              <w:spacing w:line="312" w:lineRule="auto"/>
              <w:jc w:val="center"/>
              <w:rPr>
                <w:rFonts w:ascii="宋体" w:eastAsia="宋体" w:hAnsi="宋体"/>
                <w:sz w:val="24"/>
                <w:szCs w:val="24"/>
              </w:rPr>
            </w:pPr>
            <w:r>
              <w:rPr>
                <w:rFonts w:ascii="宋体" w:eastAsia="宋体" w:hAnsi="宋体" w:hint="eastAsia"/>
                <w:sz w:val="24"/>
                <w:szCs w:val="24"/>
              </w:rPr>
              <w:t>输血技能</w:t>
            </w:r>
            <w:r w:rsidR="00906A71">
              <w:rPr>
                <w:rFonts w:ascii="宋体" w:eastAsia="宋体" w:hAnsi="宋体" w:hint="eastAsia"/>
                <w:sz w:val="24"/>
                <w:szCs w:val="24"/>
              </w:rPr>
              <w:t>训练营决赛（</w:t>
            </w:r>
            <w:r>
              <w:rPr>
                <w:rFonts w:ascii="宋体" w:eastAsia="宋体" w:hAnsi="宋体" w:hint="eastAsia"/>
                <w:sz w:val="24"/>
                <w:szCs w:val="24"/>
              </w:rPr>
              <w:t>第一轮</w:t>
            </w:r>
            <w:r w:rsidR="00906A71">
              <w:rPr>
                <w:rFonts w:ascii="宋体" w:eastAsia="宋体" w:hAnsi="宋体" w:hint="eastAsia"/>
                <w:sz w:val="24"/>
                <w:szCs w:val="24"/>
              </w:rPr>
              <w:t>）</w:t>
            </w:r>
          </w:p>
        </w:tc>
        <w:tc>
          <w:tcPr>
            <w:tcW w:w="993" w:type="dxa"/>
            <w:vAlign w:val="center"/>
          </w:tcPr>
          <w:p w:rsidR="00906A71" w:rsidRDefault="00906A71" w:rsidP="00906A71">
            <w:pPr>
              <w:spacing w:line="312" w:lineRule="auto"/>
              <w:jc w:val="center"/>
              <w:rPr>
                <w:rFonts w:ascii="宋体" w:eastAsia="宋体" w:hAnsi="宋体"/>
                <w:sz w:val="24"/>
                <w:szCs w:val="24"/>
              </w:rPr>
            </w:pPr>
          </w:p>
        </w:tc>
      </w:tr>
      <w:tr w:rsidR="00906A71" w:rsidTr="004A4F46">
        <w:trPr>
          <w:trHeight w:val="580"/>
        </w:trPr>
        <w:tc>
          <w:tcPr>
            <w:tcW w:w="2977" w:type="dxa"/>
            <w:gridSpan w:val="3"/>
            <w:vAlign w:val="center"/>
          </w:tcPr>
          <w:p w:rsidR="00906A71" w:rsidRDefault="00906A71" w:rsidP="00906A71">
            <w:pPr>
              <w:spacing w:line="312" w:lineRule="auto"/>
              <w:jc w:val="center"/>
              <w:rPr>
                <w:rFonts w:ascii="宋体" w:eastAsia="宋体" w:hAnsi="宋体"/>
                <w:sz w:val="24"/>
                <w:szCs w:val="24"/>
              </w:rPr>
            </w:pPr>
            <w:r>
              <w:rPr>
                <w:rFonts w:ascii="宋体" w:eastAsia="宋体" w:hAnsi="宋体" w:hint="eastAsia"/>
                <w:sz w:val="24"/>
                <w:szCs w:val="24"/>
              </w:rPr>
              <w:t>1</w:t>
            </w:r>
            <w:r w:rsidR="000921B0">
              <w:rPr>
                <w:rFonts w:ascii="宋体" w:eastAsia="宋体" w:hAnsi="宋体"/>
                <w:sz w:val="24"/>
                <w:szCs w:val="24"/>
              </w:rPr>
              <w:t>2</w:t>
            </w:r>
            <w:r>
              <w:rPr>
                <w:rFonts w:ascii="宋体" w:eastAsia="宋体" w:hAnsi="宋体" w:hint="eastAsia"/>
                <w:sz w:val="24"/>
                <w:szCs w:val="24"/>
              </w:rPr>
              <w:t>:</w:t>
            </w:r>
            <w:r w:rsidR="000921B0">
              <w:rPr>
                <w:rFonts w:ascii="宋体" w:eastAsia="宋体" w:hAnsi="宋体"/>
                <w:sz w:val="24"/>
                <w:szCs w:val="24"/>
              </w:rPr>
              <w:t>00</w:t>
            </w:r>
            <w:r>
              <w:rPr>
                <w:rFonts w:ascii="宋体" w:eastAsia="宋体" w:hAnsi="宋体" w:hint="eastAsia"/>
                <w:sz w:val="24"/>
                <w:szCs w:val="24"/>
              </w:rPr>
              <w:t>-</w:t>
            </w:r>
            <w:r>
              <w:rPr>
                <w:rFonts w:ascii="宋体" w:eastAsia="宋体" w:hAnsi="宋体"/>
                <w:sz w:val="24"/>
                <w:szCs w:val="24"/>
              </w:rPr>
              <w:t>13</w:t>
            </w:r>
            <w:r>
              <w:rPr>
                <w:rFonts w:ascii="宋体" w:eastAsia="宋体" w:hAnsi="宋体" w:hint="eastAsia"/>
                <w:sz w:val="24"/>
                <w:szCs w:val="24"/>
              </w:rPr>
              <w:t>:</w:t>
            </w:r>
            <w:r>
              <w:rPr>
                <w:rFonts w:ascii="宋体" w:eastAsia="宋体" w:hAnsi="宋体"/>
                <w:sz w:val="24"/>
                <w:szCs w:val="24"/>
              </w:rPr>
              <w:t>00</w:t>
            </w:r>
          </w:p>
        </w:tc>
        <w:tc>
          <w:tcPr>
            <w:tcW w:w="6096" w:type="dxa"/>
            <w:gridSpan w:val="3"/>
            <w:vAlign w:val="center"/>
          </w:tcPr>
          <w:p w:rsidR="00906A71" w:rsidRDefault="00906A71" w:rsidP="00906A71">
            <w:pPr>
              <w:spacing w:line="312" w:lineRule="auto"/>
              <w:rPr>
                <w:rFonts w:ascii="宋体" w:eastAsia="宋体" w:hAnsi="宋体"/>
                <w:sz w:val="24"/>
                <w:szCs w:val="24"/>
              </w:rPr>
            </w:pPr>
            <w:r>
              <w:rPr>
                <w:rFonts w:ascii="宋体" w:eastAsia="宋体" w:hAnsi="宋体" w:hint="eastAsia"/>
                <w:sz w:val="24"/>
                <w:szCs w:val="24"/>
              </w:rPr>
              <w:t>午餐（自助餐）</w:t>
            </w:r>
          </w:p>
        </w:tc>
      </w:tr>
      <w:tr w:rsidR="00906A71" w:rsidTr="005F471A">
        <w:trPr>
          <w:trHeight w:val="658"/>
        </w:trPr>
        <w:tc>
          <w:tcPr>
            <w:tcW w:w="1396" w:type="dxa"/>
            <w:gridSpan w:val="2"/>
            <w:vMerge w:val="restart"/>
            <w:vAlign w:val="center"/>
          </w:tcPr>
          <w:p w:rsidR="00906A71" w:rsidRDefault="00906A71" w:rsidP="00906A71">
            <w:pPr>
              <w:spacing w:line="312" w:lineRule="auto"/>
              <w:jc w:val="center"/>
              <w:rPr>
                <w:rFonts w:ascii="宋体" w:eastAsia="宋体" w:hAnsi="宋体"/>
                <w:sz w:val="24"/>
                <w:szCs w:val="24"/>
              </w:rPr>
            </w:pPr>
            <w:r>
              <w:rPr>
                <w:rFonts w:ascii="宋体" w:eastAsia="宋体" w:hAnsi="宋体" w:hint="eastAsia"/>
                <w:sz w:val="24"/>
                <w:szCs w:val="24"/>
              </w:rPr>
              <w:t>会场一</w:t>
            </w:r>
          </w:p>
        </w:tc>
        <w:tc>
          <w:tcPr>
            <w:tcW w:w="1581" w:type="dxa"/>
            <w:vAlign w:val="center"/>
          </w:tcPr>
          <w:p w:rsidR="00906A71" w:rsidRDefault="00906A71" w:rsidP="00906A71">
            <w:pPr>
              <w:spacing w:line="312"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00</w:t>
            </w:r>
            <w:r>
              <w:rPr>
                <w:rFonts w:ascii="宋体" w:eastAsia="宋体" w:hAnsi="宋体" w:hint="eastAsia"/>
                <w:sz w:val="24"/>
                <w:szCs w:val="24"/>
              </w:rPr>
              <w:t>-</w:t>
            </w:r>
            <w:r>
              <w:rPr>
                <w:rFonts w:ascii="宋体" w:eastAsia="宋体" w:hAnsi="宋体"/>
                <w:sz w:val="24"/>
                <w:szCs w:val="24"/>
              </w:rPr>
              <w:t>13</w:t>
            </w:r>
            <w:r>
              <w:rPr>
                <w:rFonts w:ascii="宋体" w:eastAsia="宋体" w:hAnsi="宋体" w:hint="eastAsia"/>
                <w:sz w:val="24"/>
                <w:szCs w:val="24"/>
              </w:rPr>
              <w:t>:</w:t>
            </w:r>
            <w:r>
              <w:rPr>
                <w:rFonts w:ascii="宋体" w:eastAsia="宋体" w:hAnsi="宋体"/>
                <w:sz w:val="24"/>
                <w:szCs w:val="24"/>
              </w:rPr>
              <w:t>30</w:t>
            </w:r>
          </w:p>
        </w:tc>
        <w:tc>
          <w:tcPr>
            <w:tcW w:w="4111" w:type="dxa"/>
            <w:vAlign w:val="center"/>
          </w:tcPr>
          <w:p w:rsidR="00906A71" w:rsidRPr="004A4F46" w:rsidRDefault="00906A71" w:rsidP="00906A71">
            <w:r>
              <w:rPr>
                <w:rFonts w:hint="eastAsia"/>
              </w:rPr>
              <w:t>临床医学常见统计学错误案例解析</w:t>
            </w:r>
          </w:p>
        </w:tc>
        <w:tc>
          <w:tcPr>
            <w:tcW w:w="992" w:type="dxa"/>
            <w:vAlign w:val="center"/>
          </w:tcPr>
          <w:p w:rsidR="00906A71" w:rsidRDefault="00906A71" w:rsidP="00906A71">
            <w:pPr>
              <w:spacing w:line="312" w:lineRule="auto"/>
              <w:jc w:val="center"/>
              <w:rPr>
                <w:rFonts w:ascii="宋体" w:eastAsia="宋体" w:hAnsi="宋体"/>
                <w:sz w:val="24"/>
                <w:szCs w:val="24"/>
              </w:rPr>
            </w:pPr>
            <w:r>
              <w:rPr>
                <w:rFonts w:hint="eastAsia"/>
              </w:rPr>
              <w:t>童新元</w:t>
            </w:r>
          </w:p>
        </w:tc>
        <w:tc>
          <w:tcPr>
            <w:tcW w:w="993" w:type="dxa"/>
            <w:vAlign w:val="center"/>
          </w:tcPr>
          <w:p w:rsidR="00906A71" w:rsidRPr="004A4F46" w:rsidRDefault="00906A71" w:rsidP="00906A71">
            <w:pPr>
              <w:spacing w:line="312" w:lineRule="auto"/>
              <w:jc w:val="center"/>
              <w:rPr>
                <w:rFonts w:ascii="宋体" w:eastAsia="宋体" w:hAnsi="宋体"/>
                <w:szCs w:val="21"/>
              </w:rPr>
            </w:pPr>
            <w:r w:rsidRPr="004A4F46">
              <w:rPr>
                <w:rFonts w:ascii="宋体" w:eastAsia="宋体" w:hAnsi="宋体" w:hint="eastAsia"/>
                <w:szCs w:val="21"/>
              </w:rPr>
              <w:t>骆群</w:t>
            </w:r>
          </w:p>
          <w:p w:rsidR="00906A71" w:rsidRDefault="00906A71" w:rsidP="00906A71">
            <w:pPr>
              <w:spacing w:line="312" w:lineRule="auto"/>
              <w:jc w:val="center"/>
              <w:rPr>
                <w:rFonts w:ascii="宋体" w:eastAsia="宋体" w:hAnsi="宋体"/>
                <w:sz w:val="24"/>
                <w:szCs w:val="24"/>
              </w:rPr>
            </w:pPr>
            <w:r w:rsidRPr="004A4F46">
              <w:rPr>
                <w:rFonts w:ascii="宋体" w:eastAsia="宋体" w:hAnsi="宋体" w:hint="eastAsia"/>
                <w:szCs w:val="21"/>
              </w:rPr>
              <w:t>赵国华</w:t>
            </w:r>
          </w:p>
        </w:tc>
      </w:tr>
      <w:tr w:rsidR="00906A71" w:rsidTr="006929CA">
        <w:trPr>
          <w:trHeight w:val="423"/>
        </w:trPr>
        <w:tc>
          <w:tcPr>
            <w:tcW w:w="1396" w:type="dxa"/>
            <w:gridSpan w:val="2"/>
            <w:vMerge/>
            <w:vAlign w:val="center"/>
          </w:tcPr>
          <w:p w:rsidR="00906A71" w:rsidRDefault="00906A71" w:rsidP="00906A71">
            <w:pPr>
              <w:spacing w:line="312" w:lineRule="auto"/>
              <w:jc w:val="center"/>
              <w:rPr>
                <w:rFonts w:ascii="宋体" w:eastAsia="宋体" w:hAnsi="宋体"/>
                <w:sz w:val="24"/>
                <w:szCs w:val="24"/>
              </w:rPr>
            </w:pPr>
          </w:p>
        </w:tc>
        <w:tc>
          <w:tcPr>
            <w:tcW w:w="1581" w:type="dxa"/>
            <w:vAlign w:val="center"/>
          </w:tcPr>
          <w:p w:rsidR="00906A71" w:rsidRDefault="00906A71" w:rsidP="00906A71">
            <w:pPr>
              <w:spacing w:line="312"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30</w:t>
            </w:r>
            <w:r>
              <w:rPr>
                <w:rFonts w:ascii="宋体" w:eastAsia="宋体" w:hAnsi="宋体" w:hint="eastAsia"/>
                <w:sz w:val="24"/>
                <w:szCs w:val="24"/>
              </w:rPr>
              <w:t>-</w:t>
            </w:r>
            <w:r>
              <w:rPr>
                <w:rFonts w:ascii="宋体" w:eastAsia="宋体" w:hAnsi="宋体"/>
                <w:sz w:val="24"/>
                <w:szCs w:val="24"/>
              </w:rPr>
              <w:t>16</w:t>
            </w:r>
            <w:r>
              <w:rPr>
                <w:rFonts w:ascii="宋体" w:eastAsia="宋体" w:hAnsi="宋体" w:hint="eastAsia"/>
                <w:sz w:val="24"/>
                <w:szCs w:val="24"/>
              </w:rPr>
              <w:t>:</w:t>
            </w:r>
            <w:r>
              <w:rPr>
                <w:rFonts w:ascii="宋体" w:eastAsia="宋体" w:hAnsi="宋体"/>
                <w:sz w:val="24"/>
                <w:szCs w:val="24"/>
              </w:rPr>
              <w:t>30</w:t>
            </w:r>
          </w:p>
        </w:tc>
        <w:tc>
          <w:tcPr>
            <w:tcW w:w="5103" w:type="dxa"/>
            <w:gridSpan w:val="2"/>
            <w:vAlign w:val="center"/>
          </w:tcPr>
          <w:p w:rsidR="00906A71" w:rsidRDefault="00920BBE" w:rsidP="00906A71">
            <w:pPr>
              <w:spacing w:line="312" w:lineRule="auto"/>
              <w:jc w:val="center"/>
              <w:rPr>
                <w:rFonts w:ascii="宋体" w:eastAsia="宋体" w:hAnsi="宋体"/>
                <w:sz w:val="24"/>
                <w:szCs w:val="24"/>
              </w:rPr>
            </w:pPr>
            <w:r>
              <w:rPr>
                <w:rFonts w:ascii="宋体" w:eastAsia="宋体" w:hAnsi="宋体" w:hint="eastAsia"/>
                <w:sz w:val="24"/>
                <w:szCs w:val="24"/>
              </w:rPr>
              <w:t>输血技能训练营决赛（</w:t>
            </w:r>
            <w:r>
              <w:rPr>
                <w:rFonts w:ascii="宋体" w:eastAsia="宋体" w:hAnsi="宋体" w:hint="eastAsia"/>
                <w:sz w:val="24"/>
                <w:szCs w:val="24"/>
              </w:rPr>
              <w:t>第二</w:t>
            </w:r>
            <w:r>
              <w:rPr>
                <w:rFonts w:ascii="宋体" w:eastAsia="宋体" w:hAnsi="宋体" w:hint="eastAsia"/>
                <w:sz w:val="24"/>
                <w:szCs w:val="24"/>
              </w:rPr>
              <w:t>轮）</w:t>
            </w:r>
          </w:p>
        </w:tc>
        <w:tc>
          <w:tcPr>
            <w:tcW w:w="993" w:type="dxa"/>
            <w:vAlign w:val="center"/>
          </w:tcPr>
          <w:p w:rsidR="00906A71" w:rsidRDefault="00906A71" w:rsidP="00906A71">
            <w:pPr>
              <w:spacing w:line="312" w:lineRule="auto"/>
              <w:jc w:val="center"/>
              <w:rPr>
                <w:rFonts w:ascii="宋体" w:eastAsia="宋体" w:hAnsi="宋体"/>
                <w:sz w:val="24"/>
                <w:szCs w:val="24"/>
              </w:rPr>
            </w:pPr>
          </w:p>
        </w:tc>
      </w:tr>
      <w:tr w:rsidR="00906A71" w:rsidTr="00647C45">
        <w:trPr>
          <w:trHeight w:val="556"/>
        </w:trPr>
        <w:tc>
          <w:tcPr>
            <w:tcW w:w="1396" w:type="dxa"/>
            <w:gridSpan w:val="2"/>
            <w:vMerge/>
            <w:vAlign w:val="center"/>
          </w:tcPr>
          <w:p w:rsidR="00906A71" w:rsidRDefault="00906A71" w:rsidP="00906A71">
            <w:pPr>
              <w:spacing w:line="312" w:lineRule="auto"/>
              <w:jc w:val="center"/>
              <w:rPr>
                <w:rFonts w:ascii="宋体" w:eastAsia="宋体" w:hAnsi="宋体"/>
                <w:sz w:val="24"/>
                <w:szCs w:val="24"/>
              </w:rPr>
            </w:pPr>
          </w:p>
        </w:tc>
        <w:tc>
          <w:tcPr>
            <w:tcW w:w="1581" w:type="dxa"/>
            <w:vAlign w:val="center"/>
          </w:tcPr>
          <w:p w:rsidR="00906A71" w:rsidRDefault="00906A71" w:rsidP="00906A71">
            <w:pPr>
              <w:spacing w:line="312"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30</w:t>
            </w:r>
            <w:r>
              <w:rPr>
                <w:rFonts w:ascii="宋体" w:eastAsia="宋体" w:hAnsi="宋体" w:hint="eastAsia"/>
                <w:sz w:val="24"/>
                <w:szCs w:val="24"/>
              </w:rPr>
              <w:t>-</w:t>
            </w:r>
            <w:r>
              <w:rPr>
                <w:rFonts w:ascii="宋体" w:eastAsia="宋体" w:hAnsi="宋体"/>
                <w:sz w:val="24"/>
                <w:szCs w:val="24"/>
              </w:rPr>
              <w:t>17</w:t>
            </w:r>
            <w:r>
              <w:rPr>
                <w:rFonts w:ascii="宋体" w:eastAsia="宋体" w:hAnsi="宋体" w:hint="eastAsia"/>
                <w:sz w:val="24"/>
                <w:szCs w:val="24"/>
              </w:rPr>
              <w:t>:</w:t>
            </w:r>
            <w:r>
              <w:rPr>
                <w:rFonts w:ascii="宋体" w:eastAsia="宋体" w:hAnsi="宋体"/>
                <w:sz w:val="24"/>
                <w:szCs w:val="24"/>
              </w:rPr>
              <w:t>00</w:t>
            </w:r>
          </w:p>
        </w:tc>
        <w:tc>
          <w:tcPr>
            <w:tcW w:w="5103" w:type="dxa"/>
            <w:gridSpan w:val="2"/>
            <w:vAlign w:val="center"/>
          </w:tcPr>
          <w:p w:rsidR="00906A71" w:rsidRDefault="00906A71" w:rsidP="00906A71">
            <w:pPr>
              <w:spacing w:line="312" w:lineRule="auto"/>
              <w:jc w:val="center"/>
              <w:rPr>
                <w:rFonts w:ascii="宋体" w:eastAsia="宋体" w:hAnsi="宋体"/>
                <w:sz w:val="24"/>
                <w:szCs w:val="24"/>
              </w:rPr>
            </w:pPr>
            <w:r>
              <w:rPr>
                <w:rFonts w:ascii="宋体" w:eastAsia="宋体" w:hAnsi="宋体" w:hint="eastAsia"/>
                <w:sz w:val="24"/>
                <w:szCs w:val="24"/>
              </w:rPr>
              <w:t>颁奖、闭幕式</w:t>
            </w:r>
          </w:p>
        </w:tc>
        <w:tc>
          <w:tcPr>
            <w:tcW w:w="993" w:type="dxa"/>
            <w:vAlign w:val="center"/>
          </w:tcPr>
          <w:p w:rsidR="00906A71" w:rsidRDefault="00906A71" w:rsidP="00906A71">
            <w:pPr>
              <w:spacing w:line="312" w:lineRule="auto"/>
              <w:jc w:val="center"/>
              <w:rPr>
                <w:rFonts w:ascii="宋体" w:eastAsia="宋体" w:hAnsi="宋体"/>
                <w:sz w:val="24"/>
                <w:szCs w:val="24"/>
              </w:rPr>
            </w:pPr>
            <w:r>
              <w:rPr>
                <w:rFonts w:ascii="宋体" w:eastAsia="宋体" w:hAnsi="宋体" w:hint="eastAsia"/>
                <w:sz w:val="24"/>
                <w:szCs w:val="24"/>
              </w:rPr>
              <w:t>纪宏文</w:t>
            </w:r>
          </w:p>
        </w:tc>
      </w:tr>
    </w:tbl>
    <w:p w:rsidR="00A95079" w:rsidRDefault="00A95079"/>
    <w:p w:rsidR="00251A18" w:rsidRDefault="00251A18" w:rsidP="00251A18">
      <w:bookmarkStart w:id="0" w:name="_GoBack"/>
      <w:bookmarkEnd w:id="0"/>
    </w:p>
    <w:sectPr w:rsidR="00251A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8BB" w:rsidRDefault="007A68BB" w:rsidP="001D633F">
      <w:r>
        <w:separator/>
      </w:r>
    </w:p>
  </w:endnote>
  <w:endnote w:type="continuationSeparator" w:id="0">
    <w:p w:rsidR="007A68BB" w:rsidRDefault="007A68BB" w:rsidP="001D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8BB" w:rsidRDefault="007A68BB" w:rsidP="001D633F">
      <w:r>
        <w:separator/>
      </w:r>
    </w:p>
  </w:footnote>
  <w:footnote w:type="continuationSeparator" w:id="0">
    <w:p w:rsidR="007A68BB" w:rsidRDefault="007A68BB" w:rsidP="001D6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18"/>
    <w:rsid w:val="000921B0"/>
    <w:rsid w:val="00162C3F"/>
    <w:rsid w:val="001D633F"/>
    <w:rsid w:val="00251A18"/>
    <w:rsid w:val="004A4F46"/>
    <w:rsid w:val="005F471A"/>
    <w:rsid w:val="007A68BB"/>
    <w:rsid w:val="00906A71"/>
    <w:rsid w:val="00920BBE"/>
    <w:rsid w:val="00A95079"/>
    <w:rsid w:val="00AF0950"/>
    <w:rsid w:val="00E0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988C6-103D-4979-B79C-F0894466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D63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D633F"/>
    <w:rPr>
      <w:sz w:val="18"/>
      <w:szCs w:val="18"/>
    </w:rPr>
  </w:style>
  <w:style w:type="paragraph" w:styleId="a5">
    <w:name w:val="footer"/>
    <w:basedOn w:val="a"/>
    <w:link w:val="Char0"/>
    <w:uiPriority w:val="99"/>
    <w:unhideWhenUsed/>
    <w:rsid w:val="001D633F"/>
    <w:pPr>
      <w:tabs>
        <w:tab w:val="center" w:pos="4153"/>
        <w:tab w:val="right" w:pos="8306"/>
      </w:tabs>
      <w:snapToGrid w:val="0"/>
      <w:jc w:val="left"/>
    </w:pPr>
    <w:rPr>
      <w:sz w:val="18"/>
      <w:szCs w:val="18"/>
    </w:rPr>
  </w:style>
  <w:style w:type="character" w:customStyle="1" w:styleId="Char0">
    <w:name w:val="页脚 Char"/>
    <w:basedOn w:val="a0"/>
    <w:link w:val="a5"/>
    <w:uiPriority w:val="99"/>
    <w:rsid w:val="001D63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macy</dc:creator>
  <cp:keywords/>
  <dc:description/>
  <cp:lastModifiedBy>sw</cp:lastModifiedBy>
  <cp:revision>6</cp:revision>
  <dcterms:created xsi:type="dcterms:W3CDTF">2019-11-25T14:09:00Z</dcterms:created>
  <dcterms:modified xsi:type="dcterms:W3CDTF">2019-11-29T02:40:00Z</dcterms:modified>
</cp:coreProperties>
</file>