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C62A4" w:rsidRPr="005F660F" w:rsidRDefault="009C62A4" w:rsidP="00610E90">
      <w:pPr>
        <w:pStyle w:val="1"/>
      </w:pPr>
      <w:bookmarkStart w:id="0" w:name="_Toc33953412"/>
      <w:bookmarkStart w:id="1" w:name="_Toc34815137"/>
      <w:bookmarkStart w:id="2" w:name="_GoBack"/>
      <w:bookmarkEnd w:id="2"/>
      <w:r w:rsidRPr="009C62A4">
        <w:rPr>
          <w:rFonts w:hint="eastAsia"/>
        </w:rPr>
        <w:t>北京</w:t>
      </w:r>
      <w:r w:rsidRPr="005F660F">
        <w:rPr>
          <w:rFonts w:hint="eastAsia"/>
        </w:rPr>
        <w:t>医学科技奖学科专业代码表</w:t>
      </w:r>
      <w:bookmarkEnd w:id="0"/>
      <w:bookmarkEnd w:id="1"/>
    </w:p>
    <w:p w:rsidR="009C62A4" w:rsidRPr="003164A5" w:rsidRDefault="009C62A4" w:rsidP="009C62A4">
      <w:pPr>
        <w:pStyle w:val="HTML"/>
        <w:spacing w:line="160" w:lineRule="atLeas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  <w:r w:rsidRPr="003164A5">
        <w:rPr>
          <w:rFonts w:ascii="仿宋_GB2312" w:eastAsia="仿宋_GB2312" w:hAnsi="宋体" w:hint="eastAsia"/>
          <w:color w:val="000000" w:themeColor="text1"/>
          <w:sz w:val="24"/>
          <w:szCs w:val="24"/>
        </w:rPr>
        <w:t>《</w:t>
      </w:r>
      <w:r w:rsidR="006F078C">
        <w:rPr>
          <w:rFonts w:ascii="仿宋_GB2312" w:eastAsia="仿宋_GB2312" w:hAnsi="宋体" w:hint="eastAsia"/>
          <w:color w:val="000000" w:themeColor="text1"/>
          <w:sz w:val="24"/>
          <w:szCs w:val="24"/>
        </w:rPr>
        <w:t>北京</w:t>
      </w:r>
      <w:r w:rsidRPr="003164A5">
        <w:rPr>
          <w:rFonts w:ascii="仿宋_GB2312" w:eastAsia="仿宋_GB2312" w:hAnsi="宋体" w:hint="eastAsia"/>
          <w:color w:val="000000" w:themeColor="text1"/>
          <w:sz w:val="24"/>
          <w:szCs w:val="24"/>
        </w:rPr>
        <w:t>医学科技奖学科专业代码表》参照《中华人民共和国国家标准》GB/T13745-2009 学科分类与代码编制。填写学科代码时，应根据项目的专业属性，选择一个学科专业代码，并尽可能选择到三级学科专业，若没有三级学科专业的，则选择至二级填写代码及其名称。</w:t>
      </w:r>
    </w:p>
    <w:p w:rsidR="009C62A4" w:rsidRPr="003164A5" w:rsidRDefault="009C62A4" w:rsidP="009C62A4">
      <w:pPr>
        <w:pStyle w:val="HTML"/>
        <w:spacing w:line="160" w:lineRule="atLeast"/>
        <w:ind w:firstLineChars="200" w:firstLine="480"/>
        <w:rPr>
          <w:rFonts w:ascii="仿宋_GB2312" w:eastAsia="仿宋_GB2312" w:hAnsi="宋体"/>
          <w:color w:val="000000" w:themeColor="text1"/>
          <w:sz w:val="24"/>
          <w:szCs w:val="24"/>
        </w:rPr>
      </w:pPr>
    </w:p>
    <w:tbl>
      <w:tblPr>
        <w:tblW w:w="8662" w:type="dxa"/>
        <w:tblInd w:w="93" w:type="dxa"/>
        <w:tblLook w:val="04A0" w:firstRow="1" w:lastRow="0" w:firstColumn="1" w:lastColumn="0" w:noHBand="0" w:noVBand="1"/>
      </w:tblPr>
      <w:tblGrid>
        <w:gridCol w:w="8662"/>
      </w:tblGrid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310基础医学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31011医学生物化学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31014人体解剖学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31017医学细胞生物学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31021人体生理学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31024人体组织胚胎学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31027医学遗传学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31034人体免疫学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31037医学寄生虫学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31041医学微生物学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3104110医学病毒学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31044病理学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3104430病理生理学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31047药理学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3104710基础药理学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3104720临床药理学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3104799药理学其他学科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31051医学实验动物学</w:t>
            </w:r>
          </w:p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31098肿瘤学（基础）</w:t>
            </w:r>
          </w:p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3109810肿瘤免疫学</w:t>
            </w:r>
          </w:p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3109820肿瘤病因学</w:t>
            </w:r>
          </w:p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3109830肿瘤病理学</w:t>
            </w:r>
          </w:p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 xml:space="preserve">  3109840实验肿瘤学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31099基础医学其他学科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320临床医学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32011临床诊断学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3201140医学影像学(包括放射诊断学、介入放射学等)</w:t>
            </w:r>
          </w:p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3201141 超声诊断学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3201160实验诊断学（检验医学）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3201199临床诊断学其他学科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32014保健医学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3201410康复医学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3201420运动医学(包括力学运动医学等)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3201430老年医学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3201499保健医学其他学科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32021麻醉学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lastRenderedPageBreak/>
              <w:t>3202110麻醉生理学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3202120麻醉药理学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3202199麻醉学其他学科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32024内科学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3202410心血管病学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3202415呼吸病学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3202420结核病学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3202425消化病学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3202430血液病学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3202435肾脏病学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3202440内分泌病学与代谢病学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3202445风湿病学与自体免疫病学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3202450变态反应学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3202455感染性疾病学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3202499内科学其他学科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32027外科学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3202710普通外科学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3202715显微外科学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3202720神经外科学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3202730胸外科学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3202735心血管外科学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3202740泌尿外科学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3202745骨外科学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3202750烧伤外科学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3202755整形外科学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3202760器官移植外科学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3202765实验外科学</w:t>
            </w:r>
          </w:p>
        </w:tc>
      </w:tr>
      <w:tr w:rsidR="009C62A4" w:rsidRPr="003164A5" w:rsidTr="00C76B53">
        <w:trPr>
          <w:trHeight w:val="299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3202770小儿外科学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3202797手外科学</w:t>
            </w:r>
          </w:p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3202798周围血管外科学</w:t>
            </w:r>
          </w:p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3202799外科学其他学科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32031妇产科学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3203110妇科学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3203120产科学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3203130围产医学(亦称围生医学)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3203198生殖医学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3203199妇产科学其他学科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32034儿科学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3203410小儿内科学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3203499儿科学其他学科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32037眼科学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32041耳鼻咽喉科学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32044口腔医学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3204420口腔材料学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lastRenderedPageBreak/>
              <w:t>3204430口腔内科学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3204435口腔颌面外科学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3204440口腔矫形学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3204445口腔正畸学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3204450口腔病预防学</w:t>
            </w:r>
          </w:p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320449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8</w:t>
            </w: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口腔</w:t>
            </w:r>
            <w:r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种植学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3204499口腔医学其他学科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32047皮肤病与性病学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32051性医学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32054神经病学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32057精神病学(包括精神卫生、行为医学、医学心理学等)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32058重症医学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32061急诊医学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32064核医学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32065全科医学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32067肿瘤学（临床）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3206740肿瘤诊断学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3206751肿瘤放射治疗学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3206750肿瘤治疗学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3206799肿瘤学其他学科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32099临床医学其他学科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330预防医学与公共卫生学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33011营养学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33014毒理学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33021流行病学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33024传染病学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33027媒介生物控制学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33031环境医学（亦为环境卫生学）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33034职业病学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33037地方病学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33035热带医学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33041社会医学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33047食品卫生学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33051儿少与学校卫生学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33054妇幼卫生学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33064放射卫生学（放射医学）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33067卫生工程学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33071卫生经济学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33072卫生统计学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/>
                <w:bCs/>
                <w:color w:val="000000" w:themeColor="text1"/>
                <w:kern w:val="0"/>
                <w:sz w:val="24"/>
                <w:szCs w:val="24"/>
              </w:rPr>
              <w:t>33073计划生育学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33074优生学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33077健康促进与健康教育学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33081卫生管理学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3308110卫生监督学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lastRenderedPageBreak/>
              <w:t>3308120卫生政策学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bCs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/>
                <w:bCs/>
                <w:color w:val="000000" w:themeColor="text1"/>
                <w:kern w:val="0"/>
                <w:sz w:val="24"/>
                <w:szCs w:val="24"/>
              </w:rPr>
              <w:t>3308125卫生法学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3308130卫生信息管理学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3308199卫生管理学其他学科</w:t>
            </w:r>
          </w:p>
          <w:p w:rsidR="009C62A4" w:rsidRPr="003164A5" w:rsidRDefault="009C62A4" w:rsidP="00C76B53">
            <w:pPr>
              <w:widowControl/>
              <w:ind w:firstLineChars="79" w:firstLine="19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33098肿瘤预防学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33099预防医学与卫生学其他学科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350药学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35010药物化学(包括天然药物化学等)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35020生物药物学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35025微生物药物学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35030放射性药物学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35035药剂学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35040药效学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35042医药工程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35045药物管理学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35050药物统计学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35099药学其他学科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360中医学与中药学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36010中医学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3601011中医基础理论(包括经络学等)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3601014中医诊断学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3601017中医内科学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3601021中医外科学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3601024中医骨伤科学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3601027中医妇科学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3601031中医儿科学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3601034中医眼科学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3601037中医耳鼻咽喉科学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3601041中医口腔科学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3601044中医老年病学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3601047针灸学(包括针刺镇痛与麻醉等)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3601051按摩推拿学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3601054中医养生康复学(包括气功研究等)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3601057中医护理学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3601061中医食疗学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3601064方剂学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3601067中医文献学(包括难经、内经、伤寒论、金匮要略、腧穴学等)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3601099中医学其他学科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36020民族医学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36030中西医结合医学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36040中药学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3604010中药化学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3604015中药药理学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3604020本草学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lastRenderedPageBreak/>
              <w:t>3604025药用植物学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3604030中药鉴定学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3604035中药炮制学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3604040中药药剂学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3604045中药资源学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3604050中药管理学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3604099中药学其他学科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36099中医学与中药学其他学科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jc w:val="left"/>
              <w:rPr>
                <w:rFonts w:ascii="仿宋_GB2312" w:eastAsia="仿宋_GB2312" w:hAnsi="宋体" w:cs="宋体"/>
                <w:b/>
                <w:bCs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b/>
                <w:bCs/>
                <w:color w:val="000000" w:themeColor="text1"/>
                <w:kern w:val="0"/>
                <w:sz w:val="24"/>
                <w:szCs w:val="24"/>
              </w:rPr>
              <w:t>416自然科学相关工程与技术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100" w:firstLine="24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41660生物医学工程学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4166010生物医学电子学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4166020临床工程学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4166030康复工程学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4166040生物医学测量学</w:t>
            </w:r>
          </w:p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4166045生物物理学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4166050人工器官与生物医学材料学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4166060干细胞与组织工程学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4166070医学成像技术</w:t>
            </w:r>
          </w:p>
        </w:tc>
      </w:tr>
      <w:tr w:rsidR="009C62A4" w:rsidRPr="003164A5" w:rsidTr="00C76B53">
        <w:trPr>
          <w:trHeight w:val="285"/>
        </w:trPr>
        <w:tc>
          <w:tcPr>
            <w:tcW w:w="866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9C62A4" w:rsidRPr="003164A5" w:rsidRDefault="009C62A4" w:rsidP="00C76B53">
            <w:pPr>
              <w:widowControl/>
              <w:ind w:firstLineChars="200" w:firstLine="480"/>
              <w:jc w:val="left"/>
              <w:rPr>
                <w:rFonts w:ascii="仿宋_GB2312" w:eastAsia="仿宋_GB2312" w:hAnsi="宋体" w:cs="宋体"/>
                <w:color w:val="000000" w:themeColor="text1"/>
                <w:kern w:val="0"/>
                <w:sz w:val="24"/>
                <w:szCs w:val="24"/>
              </w:rPr>
            </w:pPr>
            <w:r w:rsidRPr="003164A5">
              <w:rPr>
                <w:rFonts w:ascii="仿宋_GB2312" w:eastAsia="仿宋_GB2312" w:hAnsi="宋体" w:cs="宋体" w:hint="eastAsia"/>
                <w:color w:val="000000" w:themeColor="text1"/>
                <w:kern w:val="0"/>
                <w:sz w:val="24"/>
                <w:szCs w:val="24"/>
              </w:rPr>
              <w:t>4166099生物医学工程学其他学科</w:t>
            </w:r>
          </w:p>
        </w:tc>
      </w:tr>
    </w:tbl>
    <w:p w:rsidR="00F71E9E" w:rsidRPr="009C62A4" w:rsidRDefault="00F71E9E"/>
    <w:sectPr w:rsidR="00F71E9E" w:rsidRPr="009C62A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A3638" w:rsidRDefault="00DA3638" w:rsidP="009C62A4">
      <w:r>
        <w:separator/>
      </w:r>
    </w:p>
  </w:endnote>
  <w:endnote w:type="continuationSeparator" w:id="0">
    <w:p w:rsidR="00DA3638" w:rsidRDefault="00DA3638" w:rsidP="009C62A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仿宋_GB2312">
    <w:altName w:val="仿宋"/>
    <w:charset w:val="86"/>
    <w:family w:val="modern"/>
    <w:pitch w:val="fixed"/>
    <w:sig w:usb0="00000000" w:usb1="080E0000" w:usb2="0000001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A3638" w:rsidRDefault="00DA3638" w:rsidP="009C62A4">
      <w:r>
        <w:separator/>
      </w:r>
    </w:p>
  </w:footnote>
  <w:footnote w:type="continuationSeparator" w:id="0">
    <w:p w:rsidR="00DA3638" w:rsidRDefault="00DA3638" w:rsidP="009C62A4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8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6A11EE"/>
    <w:rsid w:val="00610E90"/>
    <w:rsid w:val="006A11EE"/>
    <w:rsid w:val="006F078C"/>
    <w:rsid w:val="009C62A4"/>
    <w:rsid w:val="00A42E45"/>
    <w:rsid w:val="00DA3638"/>
    <w:rsid w:val="00F71E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F8F3AE58-3416-4961-BEC4-5F53FE3BAE8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C62A4"/>
    <w:pPr>
      <w:widowControl w:val="0"/>
      <w:jc w:val="both"/>
    </w:pPr>
    <w:rPr>
      <w:rFonts w:ascii="Times New Roman" w:eastAsia="宋体" w:hAnsi="Times New Roman" w:cs="Times New Roman"/>
      <w:szCs w:val="20"/>
    </w:rPr>
  </w:style>
  <w:style w:type="paragraph" w:styleId="1">
    <w:name w:val="heading 1"/>
    <w:basedOn w:val="a"/>
    <w:next w:val="a"/>
    <w:link w:val="1Char"/>
    <w:autoRedefine/>
    <w:qFormat/>
    <w:rsid w:val="00610E90"/>
    <w:pPr>
      <w:keepNext/>
      <w:spacing w:beforeLines="100" w:before="312" w:afterLines="50" w:after="156"/>
      <w:jc w:val="center"/>
      <w:outlineLvl w:val="0"/>
    </w:pPr>
    <w:rPr>
      <w:rFonts w:eastAsia="黑体"/>
      <w:snapToGrid w:val="0"/>
      <w:w w:val="105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9C62A4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9C62A4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9C62A4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9C62A4"/>
    <w:rPr>
      <w:sz w:val="18"/>
      <w:szCs w:val="18"/>
    </w:rPr>
  </w:style>
  <w:style w:type="character" w:customStyle="1" w:styleId="1Char">
    <w:name w:val="标题 1 Char"/>
    <w:basedOn w:val="a0"/>
    <w:link w:val="1"/>
    <w:rsid w:val="00610E90"/>
    <w:rPr>
      <w:rFonts w:ascii="Times New Roman" w:eastAsia="黑体" w:hAnsi="Times New Roman" w:cs="Times New Roman"/>
      <w:snapToGrid w:val="0"/>
      <w:w w:val="105"/>
      <w:sz w:val="28"/>
      <w:szCs w:val="28"/>
    </w:rPr>
  </w:style>
  <w:style w:type="paragraph" w:styleId="HTML">
    <w:name w:val="HTML Preformatted"/>
    <w:basedOn w:val="a"/>
    <w:link w:val="HTMLChar"/>
    <w:uiPriority w:val="99"/>
    <w:rsid w:val="009C62A4"/>
    <w:pPr>
      <w:widowControl/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黑体" w:eastAsia="黑体" w:hAnsi="Courier New" w:cs="Courier New"/>
      <w:kern w:val="0"/>
      <w:sz w:val="20"/>
    </w:rPr>
  </w:style>
  <w:style w:type="character" w:customStyle="1" w:styleId="HTMLChar">
    <w:name w:val="HTML 预设格式 Char"/>
    <w:basedOn w:val="a0"/>
    <w:link w:val="HTML"/>
    <w:uiPriority w:val="99"/>
    <w:rsid w:val="009C62A4"/>
    <w:rPr>
      <w:rFonts w:ascii="黑体" w:eastAsia="黑体" w:hAnsi="Courier New" w:cs="Courier New"/>
      <w:kern w:val="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CCE8C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418</Words>
  <Characters>2384</Characters>
  <Application>Microsoft Office Word</Application>
  <DocSecurity>0</DocSecurity>
  <Lines>19</Lines>
  <Paragraphs>5</Paragraphs>
  <ScaleCrop>false</ScaleCrop>
  <Company/>
  <LinksUpToDate>false</LinksUpToDate>
  <CharactersWithSpaces>2797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228</dc:creator>
  <cp:keywords/>
  <dc:description/>
  <cp:lastModifiedBy>228</cp:lastModifiedBy>
  <cp:revision>4</cp:revision>
  <dcterms:created xsi:type="dcterms:W3CDTF">2020-09-04T02:57:00Z</dcterms:created>
  <dcterms:modified xsi:type="dcterms:W3CDTF">2021-10-29T02:08:00Z</dcterms:modified>
</cp:coreProperties>
</file>