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15043" w14:paraId="01238223" w14:textId="77777777">
        <w:tc>
          <w:tcPr>
            <w:tcW w:w="509" w:type="dxa"/>
          </w:tcPr>
          <w:p w14:paraId="561E2DA4" w14:textId="77777777" w:rsidR="00115043" w:rsidRDefault="005A6748" w:rsidP="00EF4AD3">
            <w:pPr>
              <w:pStyle w:val="affff0"/>
              <w:framePr w:wrap="notBeside"/>
              <w:rPr>
                <w:rFonts w:hint="eastAsia"/>
              </w:rPr>
            </w:pPr>
            <w:r>
              <w:t xml:space="preserve">ICS  </w:t>
            </w:r>
          </w:p>
        </w:tc>
        <w:tc>
          <w:tcPr>
            <w:tcW w:w="8855" w:type="dxa"/>
          </w:tcPr>
          <w:p w14:paraId="5EC9DCAB" w14:textId="77777777" w:rsidR="00115043" w:rsidRDefault="005A6748" w:rsidP="00EF4AD3">
            <w:pPr>
              <w:pStyle w:val="affff0"/>
              <w:framePr w:wrap="notBeside"/>
              <w:rPr>
                <w:rFonts w:hint="eastAsia"/>
              </w:rPr>
            </w:pPr>
            <w:r>
              <w:fldChar w:fldCharType="begin">
                <w:ffData>
                  <w:name w:val="ICS"/>
                  <w:enabled/>
                  <w:calcOnExit w:val="0"/>
                  <w:textInput>
                    <w:default w:val="点击此处添加ICS号"/>
                  </w:textInput>
                </w:ffData>
              </w:fldChar>
            </w:r>
            <w:bookmarkStart w:id="0" w:name="ICS"/>
            <w:r>
              <w:instrText xml:space="preserve"> FORMTEXT </w:instrText>
            </w:r>
            <w:r>
              <w:fldChar w:fldCharType="separate"/>
            </w:r>
            <w:r>
              <w:t>点击此处添加ICS号</w:t>
            </w:r>
            <w:r>
              <w:fldChar w:fldCharType="end"/>
            </w:r>
            <w:bookmarkEnd w:id="0"/>
          </w:p>
        </w:tc>
      </w:tr>
      <w:tr w:rsidR="00115043" w14:paraId="6B7D8FD6" w14:textId="77777777">
        <w:tc>
          <w:tcPr>
            <w:tcW w:w="509" w:type="dxa"/>
          </w:tcPr>
          <w:p w14:paraId="4A442F6A" w14:textId="77777777" w:rsidR="00115043" w:rsidRDefault="005A6748" w:rsidP="00EF4AD3">
            <w:pPr>
              <w:pStyle w:val="affff0"/>
              <w:framePr w:wrap="notBeside"/>
              <w:rPr>
                <w:rFonts w:hint="eastAsia"/>
              </w:rPr>
            </w:pPr>
            <w:r>
              <w:t xml:space="preserve">CCS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15043" w14:paraId="6D5E411B" w14:textId="77777777">
              <w:trPr>
                <w:trHeight w:hRule="exact" w:val="1021"/>
              </w:trPr>
              <w:tc>
                <w:tcPr>
                  <w:tcW w:w="9242" w:type="dxa"/>
                  <w:vAlign w:val="center"/>
                </w:tcPr>
                <w:p w14:paraId="34DBBFEA" w14:textId="77777777" w:rsidR="00115043" w:rsidRDefault="005A6748" w:rsidP="00C34875">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51A91166" wp14:editId="5E0D4806">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E910371" wp14:editId="5CEFE14B">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53F4A57D" w14:textId="77777777" w:rsidR="00115043" w:rsidRDefault="005A6748" w:rsidP="00EF4AD3">
            <w:pPr>
              <w:pStyle w:val="affff0"/>
              <w:framePr w:wrap="notBeside"/>
              <w:rPr>
                <w:rFonts w:hint="eastAsia"/>
              </w:rPr>
            </w:pPr>
            <w:r>
              <w:fldChar w:fldCharType="begin">
                <w:ffData>
                  <w:name w:val="CSDN"/>
                  <w:enabled/>
                  <w:calcOnExit w:val="0"/>
                  <w:textInput>
                    <w:default w:val="点击此处添加CCS号"/>
                  </w:textInput>
                </w:ffData>
              </w:fldChar>
            </w:r>
            <w:bookmarkStart w:id="2" w:name="CSDN"/>
            <w:r>
              <w:instrText xml:space="preserve"> FORMTEXT </w:instrText>
            </w:r>
            <w:r>
              <w:fldChar w:fldCharType="separate"/>
            </w:r>
            <w:r>
              <w:t>点击此处添加CCS号</w:t>
            </w:r>
            <w:r>
              <w:fldChar w:fldCharType="end"/>
            </w:r>
            <w:bookmarkEnd w:id="2"/>
          </w:p>
        </w:tc>
      </w:tr>
    </w:tbl>
    <w:bookmarkStart w:id="3" w:name="_Hlk26473981"/>
    <w:p w14:paraId="4B04065E" w14:textId="77777777" w:rsidR="00115043" w:rsidRDefault="005A6748">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4752747" w14:textId="77777777" w:rsidR="00115043" w:rsidRDefault="005A6748">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D70B48C" w14:textId="77777777" w:rsidR="00115043" w:rsidRDefault="005A6748">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7CB2C1B" w14:textId="77777777" w:rsidR="00115043" w:rsidRDefault="005A6748">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E4CCDC8" wp14:editId="737F55E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868126D" w14:textId="77777777" w:rsidR="00115043" w:rsidRDefault="00115043">
      <w:pPr>
        <w:pStyle w:val="afffff0"/>
        <w:framePr w:w="9639" w:h="6976" w:hRule="exact" w:hSpace="0" w:vSpace="0" w:wrap="around" w:hAnchor="page" w:y="6408"/>
        <w:jc w:val="center"/>
        <w:rPr>
          <w:rFonts w:ascii="黑体" w:eastAsia="黑体" w:hAnsi="黑体" w:hint="eastAsia"/>
          <w:b w:val="0"/>
          <w:bCs w:val="0"/>
          <w:w w:val="100"/>
        </w:rPr>
      </w:pPr>
    </w:p>
    <w:p w14:paraId="5B97BAEF" w14:textId="77777777" w:rsidR="00115043" w:rsidRDefault="005A6748">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头颈CT血管成像人工智能辅助重建</w:t>
      </w:r>
    </w:p>
    <w:p w14:paraId="66EB4CC5" w14:textId="77777777" w:rsidR="00115043" w:rsidRDefault="005A6748">
      <w:pPr>
        <w:pStyle w:val="affffffffff4"/>
        <w:framePr w:h="6974" w:hRule="exact" w:wrap="around" w:x="1419" w:anchorLock="1"/>
        <w:rPr>
          <w:rFonts w:hint="eastAsia"/>
        </w:rPr>
      </w:pPr>
      <w:r>
        <w:rPr>
          <w:rFonts w:hint="eastAsia"/>
        </w:rPr>
        <w:t>技术规范</w:t>
      </w:r>
      <w:r>
        <w:fldChar w:fldCharType="end"/>
      </w:r>
      <w:bookmarkEnd w:id="9"/>
    </w:p>
    <w:p w14:paraId="6BED1B9F" w14:textId="77777777" w:rsidR="00115043" w:rsidRDefault="00115043">
      <w:pPr>
        <w:framePr w:w="9639" w:h="6974" w:hRule="exact" w:wrap="around" w:vAnchor="page" w:hAnchor="page" w:x="1419" w:y="6408" w:anchorLock="1"/>
        <w:ind w:left="-1418"/>
      </w:pPr>
    </w:p>
    <w:p w14:paraId="02499ED9" w14:textId="77777777" w:rsidR="00115043" w:rsidRDefault="005A6748">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Specifications for Artificial Intelligence-Assisted Reconstruction of</w:t>
      </w:r>
    </w:p>
    <w:p w14:paraId="5D5F9684" w14:textId="77777777" w:rsidR="00115043" w:rsidRDefault="005A6748">
      <w:pPr>
        <w:pStyle w:val="afffffff8"/>
        <w:framePr w:w="9639" w:h="6974" w:hRule="exact" w:wrap="around" w:vAnchor="page" w:hAnchor="page" w:x="1419" w:y="6408" w:anchorLock="1"/>
        <w:textAlignment w:val="bottom"/>
        <w:rPr>
          <w:rFonts w:eastAsia="黑体"/>
          <w:szCs w:val="28"/>
        </w:rPr>
      </w:pPr>
      <w:r>
        <w:rPr>
          <w:rFonts w:eastAsia="黑体" w:hint="eastAsia"/>
          <w:szCs w:val="28"/>
        </w:rPr>
        <w:t xml:space="preserve"> Head and Neck CT Angiography</w:t>
      </w:r>
      <w:r>
        <w:rPr>
          <w:rFonts w:eastAsia="黑体"/>
          <w:szCs w:val="28"/>
        </w:rPr>
        <w:fldChar w:fldCharType="end"/>
      </w:r>
      <w:bookmarkEnd w:id="10"/>
    </w:p>
    <w:p w14:paraId="371E1BD3" w14:textId="77777777" w:rsidR="00115043" w:rsidRDefault="00115043">
      <w:pPr>
        <w:framePr w:w="9639" w:h="6974" w:hRule="exact" w:wrap="around" w:vAnchor="page" w:hAnchor="page" w:x="1419" w:y="6408" w:anchorLock="1"/>
        <w:spacing w:line="760" w:lineRule="exact"/>
        <w:ind w:left="-1418"/>
      </w:pPr>
    </w:p>
    <w:p w14:paraId="191E3E47" w14:textId="77777777" w:rsidR="00115043" w:rsidRDefault="00115043">
      <w:pPr>
        <w:pStyle w:val="afffffff8"/>
        <w:framePr w:w="9639" w:h="6974" w:hRule="exact" w:wrap="around" w:vAnchor="page" w:hAnchor="page" w:x="1419" w:y="6408" w:anchorLock="1"/>
        <w:textAlignment w:val="bottom"/>
        <w:rPr>
          <w:rFonts w:eastAsia="黑体"/>
          <w:szCs w:val="28"/>
        </w:rPr>
      </w:pPr>
    </w:p>
    <w:p w14:paraId="3847EE5A" w14:textId="77777777" w:rsidR="00115043" w:rsidRDefault="005A6748">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A8FD441" w14:textId="77777777" w:rsidR="00115043" w:rsidRDefault="005A6748">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3ACE881F" w14:textId="77777777" w:rsidR="00115043" w:rsidRDefault="005A6748">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2048E42E" w14:textId="77777777" w:rsidR="00115043" w:rsidRDefault="005A6748">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bookmarkStart w:id="15" w:name="OLE_LINK1"/>
      <w:r>
        <w:rPr>
          <w:rFonts w:ascii="黑体"/>
        </w:rPr>
        <w:t>XXXX</w:t>
      </w:r>
      <w:bookmarkEnd w:id="15"/>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bookmarkStart w:id="17" w:name="OLE_LINK2"/>
      <w:r>
        <w:rPr>
          <w:rFonts w:ascii="黑体"/>
        </w:rPr>
        <w:t>XX</w:t>
      </w:r>
      <w:bookmarkEnd w:id="17"/>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发布</w:t>
      </w:r>
    </w:p>
    <w:p w14:paraId="2766872A" w14:textId="77777777" w:rsidR="00115043" w:rsidRDefault="005A6748">
      <w:pPr>
        <w:pStyle w:val="affffffffff1"/>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bookmarkStart w:id="20" w:name="_Hlk217912925"/>
      <w:r>
        <w:rPr>
          <w:rFonts w:ascii="黑体"/>
        </w:rPr>
        <w:t>XXXX</w:t>
      </w:r>
      <w:bookmarkEnd w:id="20"/>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2"/>
      <w:r>
        <w:rPr>
          <w:rFonts w:hint="eastAsia"/>
        </w:rPr>
        <w:t>实施</w:t>
      </w:r>
    </w:p>
    <w:p w14:paraId="235C108E" w14:textId="3CD16E35" w:rsidR="00115043" w:rsidRDefault="005A6748">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sidR="00EF4AD3">
        <w:rPr>
          <w:rFonts w:hAnsi="黑体" w:hint="eastAsia"/>
          <w:w w:val="100"/>
          <w:sz w:val="28"/>
        </w:rPr>
        <w:t>北京医学会</w:t>
      </w:r>
      <w:r>
        <w:rPr>
          <w:rFonts w:hAnsi="黑体"/>
          <w:w w:val="100"/>
          <w:sz w:val="28"/>
        </w:rPr>
        <w:t>   </w:t>
      </w:r>
      <w:r>
        <w:rPr>
          <w:rFonts w:hAnsi="黑体"/>
          <w:w w:val="100"/>
          <w:sz w:val="28"/>
        </w:rPr>
        <w:fldChar w:fldCharType="end"/>
      </w:r>
      <w:bookmarkEnd w:id="23"/>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DF3D734" w14:textId="77777777" w:rsidR="00115043" w:rsidRDefault="005A6748">
      <w:pPr>
        <w:rPr>
          <w:rFonts w:ascii="宋体" w:hAnsi="宋体" w:hint="eastAsia"/>
          <w:sz w:val="28"/>
          <w:szCs w:val="28"/>
        </w:rPr>
        <w:sectPr w:rsidR="00115043">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70FA6D4" wp14:editId="2E80157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E93A189" w14:textId="77777777" w:rsidR="00115043" w:rsidRDefault="005A6748">
      <w:pPr>
        <w:pStyle w:val="a6"/>
        <w:spacing w:before="560" w:after="360"/>
      </w:pPr>
      <w:bookmarkStart w:id="24" w:name="BookMark2"/>
      <w:r>
        <w:rPr>
          <w:rFonts w:hint="eastAsia"/>
          <w:spacing w:val="320"/>
        </w:rPr>
        <w:lastRenderedPageBreak/>
        <w:t>前</w:t>
      </w:r>
      <w:r>
        <w:rPr>
          <w:rFonts w:hint="eastAsia"/>
        </w:rPr>
        <w:t>言</w:t>
      </w:r>
    </w:p>
    <w:p w14:paraId="70A8CEB9" w14:textId="77777777" w:rsidR="00115043" w:rsidRDefault="005A6748">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170F73C3" w14:textId="77777777" w:rsidR="00115043" w:rsidRDefault="005A6748">
      <w:pPr>
        <w:pStyle w:val="afffff5"/>
        <w:ind w:firstLine="420"/>
      </w:pPr>
      <w:r>
        <w:rPr>
          <w:rFonts w:hint="eastAsia"/>
        </w:rPr>
        <w:t>T/XX.1</w:t>
      </w:r>
      <w:r>
        <w:rPr>
          <w:rFonts w:hint="eastAsia"/>
        </w:rPr>
        <w:t>《头颈</w:t>
      </w:r>
      <w:r>
        <w:rPr>
          <w:rFonts w:hint="eastAsia"/>
        </w:rPr>
        <w:t>CT</w:t>
      </w:r>
      <w:r>
        <w:rPr>
          <w:rFonts w:hint="eastAsia"/>
        </w:rPr>
        <w:t>血管成像数据标注与质量控制规范》与</w:t>
      </w:r>
      <w:r>
        <w:rPr>
          <w:rFonts w:hint="eastAsia"/>
        </w:rPr>
        <w:t>T/XX.2</w:t>
      </w:r>
      <w:r>
        <w:rPr>
          <w:rFonts w:hint="eastAsia"/>
        </w:rPr>
        <w:t>《头颈</w:t>
      </w:r>
      <w:r>
        <w:rPr>
          <w:rFonts w:hint="eastAsia"/>
        </w:rPr>
        <w:t>CT</w:t>
      </w:r>
      <w:r>
        <w:rPr>
          <w:rFonts w:hint="eastAsia"/>
        </w:rPr>
        <w:t>血管成像人工智能辅助重建技术规范》、</w:t>
      </w:r>
      <w:r>
        <w:rPr>
          <w:rFonts w:hint="eastAsia"/>
        </w:rPr>
        <w:t>T/XX.3</w:t>
      </w:r>
      <w:r>
        <w:rPr>
          <w:rFonts w:hint="eastAsia"/>
        </w:rPr>
        <w:t>《头颈</w:t>
      </w:r>
      <w:r>
        <w:rPr>
          <w:rFonts w:hint="eastAsia"/>
        </w:rPr>
        <w:t>CT</w:t>
      </w:r>
      <w:r>
        <w:rPr>
          <w:rFonts w:hint="eastAsia"/>
        </w:rPr>
        <w:t>血管成像人工智能辅助诊断与结构化报告书写规范》共同构成支撑头颈部</w:t>
      </w:r>
      <w:r>
        <w:rPr>
          <w:rFonts w:hint="eastAsia"/>
        </w:rPr>
        <w:t>CT</w:t>
      </w:r>
      <w:r>
        <w:rPr>
          <w:rFonts w:hint="eastAsia"/>
        </w:rPr>
        <w:t>血管成像人工智能辅助系统数据规范化处理和应用的标准化体系。</w:t>
      </w:r>
    </w:p>
    <w:p w14:paraId="46D8D0B0" w14:textId="77777777" w:rsidR="00115043" w:rsidRDefault="005A6748">
      <w:pPr>
        <w:pStyle w:val="afffff5"/>
        <w:ind w:firstLine="420"/>
      </w:pPr>
      <w:r>
        <w:rPr>
          <w:rFonts w:hint="eastAsia"/>
        </w:rPr>
        <w:t>本文件是</w:t>
      </w:r>
      <w:r>
        <w:rPr>
          <w:rFonts w:hint="eastAsia"/>
        </w:rPr>
        <w:t>T/XX</w:t>
      </w:r>
      <w:r>
        <w:rPr>
          <w:rFonts w:hint="eastAsia"/>
        </w:rPr>
        <w:t>的第</w:t>
      </w:r>
      <w:r>
        <w:rPr>
          <w:rFonts w:hint="eastAsia"/>
        </w:rPr>
        <w:t>2</w:t>
      </w:r>
      <w:r>
        <w:rPr>
          <w:rFonts w:hint="eastAsia"/>
        </w:rPr>
        <w:t>部分。</w:t>
      </w:r>
      <w:r>
        <w:rPr>
          <w:rFonts w:hint="eastAsia"/>
        </w:rPr>
        <w:t>T/XX</w:t>
      </w:r>
      <w:r>
        <w:rPr>
          <w:rFonts w:hint="eastAsia"/>
        </w:rPr>
        <w:t>已经发布了以下部分：</w:t>
      </w:r>
    </w:p>
    <w:p w14:paraId="06CAC968" w14:textId="77777777" w:rsidR="00115043" w:rsidRDefault="005A6748">
      <w:pPr>
        <w:pStyle w:val="afffff5"/>
        <w:ind w:firstLine="420"/>
      </w:pPr>
      <w:r>
        <w:rPr>
          <w:rFonts w:hint="eastAsia"/>
        </w:rPr>
        <w:t>——第</w:t>
      </w:r>
      <w:r>
        <w:rPr>
          <w:rFonts w:hint="eastAsia"/>
        </w:rPr>
        <w:t>1</w:t>
      </w:r>
      <w:r>
        <w:rPr>
          <w:rFonts w:hint="eastAsia"/>
        </w:rPr>
        <w:t>部分：头颈</w:t>
      </w:r>
      <w:r>
        <w:rPr>
          <w:rFonts w:hint="eastAsia"/>
        </w:rPr>
        <w:t>CT</w:t>
      </w:r>
      <w:r>
        <w:rPr>
          <w:rFonts w:hint="eastAsia"/>
        </w:rPr>
        <w:t>血管成像数据标注与质量控制规范</w:t>
      </w:r>
    </w:p>
    <w:p w14:paraId="2C9D499D" w14:textId="77777777" w:rsidR="00115043" w:rsidRDefault="005A6748">
      <w:pPr>
        <w:pStyle w:val="afffff5"/>
        <w:ind w:firstLine="420"/>
      </w:pPr>
      <w:r>
        <w:rPr>
          <w:rFonts w:hint="eastAsia"/>
        </w:rPr>
        <w:t>——第</w:t>
      </w:r>
      <w:r>
        <w:rPr>
          <w:rFonts w:hint="eastAsia"/>
        </w:rPr>
        <w:t>2</w:t>
      </w:r>
      <w:r>
        <w:rPr>
          <w:rFonts w:hint="eastAsia"/>
        </w:rPr>
        <w:t>部分：头颈</w:t>
      </w:r>
      <w:r>
        <w:rPr>
          <w:rFonts w:hint="eastAsia"/>
        </w:rPr>
        <w:t>CT</w:t>
      </w:r>
      <w:r>
        <w:rPr>
          <w:rFonts w:hint="eastAsia"/>
        </w:rPr>
        <w:t>血管成像人工智能辅助重建技术规范</w:t>
      </w:r>
    </w:p>
    <w:p w14:paraId="291DD3AB" w14:textId="77777777" w:rsidR="00115043" w:rsidRDefault="005A6748">
      <w:pPr>
        <w:pStyle w:val="afffff5"/>
        <w:ind w:firstLine="420"/>
      </w:pPr>
      <w:r>
        <w:rPr>
          <w:rFonts w:hint="eastAsia"/>
        </w:rPr>
        <w:t>——第</w:t>
      </w:r>
      <w:r>
        <w:rPr>
          <w:rFonts w:hint="eastAsia"/>
        </w:rPr>
        <w:t>3</w:t>
      </w:r>
      <w:r>
        <w:rPr>
          <w:rFonts w:hint="eastAsia"/>
        </w:rPr>
        <w:t>部分：头颈</w:t>
      </w:r>
      <w:r>
        <w:rPr>
          <w:rFonts w:hint="eastAsia"/>
        </w:rPr>
        <w:t>CT</w:t>
      </w:r>
      <w:r>
        <w:rPr>
          <w:rFonts w:hint="eastAsia"/>
        </w:rPr>
        <w:t>血管成像人工智能辅助诊断与结构化报告书写规范</w:t>
      </w:r>
    </w:p>
    <w:p w14:paraId="784E1378" w14:textId="77777777" w:rsidR="00115043" w:rsidRDefault="005A6748">
      <w:pPr>
        <w:pStyle w:val="afffff5"/>
        <w:ind w:firstLine="420"/>
      </w:pPr>
      <w:r>
        <w:rPr>
          <w:rFonts w:hint="eastAsia"/>
        </w:rPr>
        <w:t>请注意本文件的某些内容可能涉及专利。本文件的发布机构不承担识别专利的责任。</w:t>
      </w:r>
    </w:p>
    <w:p w14:paraId="664DE651" w14:textId="77777777" w:rsidR="00115043" w:rsidRDefault="005A6748">
      <w:pPr>
        <w:pStyle w:val="afffff5"/>
        <w:ind w:firstLine="420"/>
      </w:pPr>
      <w:r>
        <w:rPr>
          <w:rFonts w:hint="eastAsia"/>
        </w:rPr>
        <w:t>本文件由北京医学会提出。</w:t>
      </w:r>
    </w:p>
    <w:p w14:paraId="558997DA" w14:textId="77777777" w:rsidR="00115043" w:rsidRDefault="005A6748">
      <w:pPr>
        <w:pStyle w:val="afffff5"/>
        <w:ind w:firstLine="420"/>
      </w:pPr>
      <w:r>
        <w:rPr>
          <w:rFonts w:hint="eastAsia"/>
        </w:rPr>
        <w:t>本文件由北京医学会归口。</w:t>
      </w:r>
    </w:p>
    <w:p w14:paraId="1A936BA7" w14:textId="641B9116" w:rsidR="00115043" w:rsidRDefault="005A6748">
      <w:pPr>
        <w:pStyle w:val="afffff5"/>
        <w:ind w:firstLine="420"/>
      </w:pPr>
      <w:r>
        <w:rPr>
          <w:rFonts w:hint="eastAsia"/>
        </w:rPr>
        <w:t>本文件起草单位：首都医科大学宣武医院、北京大学人民医院、</w:t>
      </w:r>
      <w:proofErr w:type="gramStart"/>
      <w:r>
        <w:rPr>
          <w:rFonts w:hint="eastAsia"/>
        </w:rPr>
        <w:t>数坤科技</w:t>
      </w:r>
      <w:proofErr w:type="gramEnd"/>
      <w:r>
        <w:rPr>
          <w:rFonts w:hint="eastAsia"/>
        </w:rPr>
        <w:t>股份有限公司</w:t>
      </w:r>
    </w:p>
    <w:p w14:paraId="10B4B335" w14:textId="28EAFE13" w:rsidR="00115043" w:rsidRPr="008971CD" w:rsidRDefault="005A6748" w:rsidP="008971CD">
      <w:pPr>
        <w:pStyle w:val="afffff5"/>
        <w:ind w:firstLine="420"/>
        <w:sectPr w:rsidR="00115043" w:rsidRPr="008971C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hint="eastAsia"/>
        </w:rPr>
        <w:t>本文件主要起草人：</w:t>
      </w:r>
      <w:r w:rsidR="00C34875">
        <w:rPr>
          <w:rFonts w:hint="eastAsia"/>
        </w:rPr>
        <w:t>卢洁、洪楠、张苗、李庚、单艺、</w:t>
      </w:r>
      <w:proofErr w:type="gramStart"/>
      <w:r w:rsidR="00C34875">
        <w:rPr>
          <w:rFonts w:hint="eastAsia"/>
        </w:rPr>
        <w:t>於</w:t>
      </w:r>
      <w:proofErr w:type="gramEnd"/>
      <w:r w:rsidR="00C34875">
        <w:rPr>
          <w:rFonts w:hint="eastAsia"/>
        </w:rPr>
        <w:t>帆、隋滨滨、陈峰、杨运俊、王锡明、郑超、何访、赵佳、芦海星、刘银玲</w:t>
      </w:r>
    </w:p>
    <w:p w14:paraId="7F4BBB3C" w14:textId="77777777" w:rsidR="00115043" w:rsidRDefault="005A6748">
      <w:pPr>
        <w:pStyle w:val="a6"/>
        <w:spacing w:after="360"/>
      </w:pPr>
      <w:bookmarkStart w:id="25" w:name="BookMark3"/>
      <w:bookmarkEnd w:id="24"/>
      <w:r>
        <w:rPr>
          <w:rFonts w:hint="eastAsia"/>
          <w:spacing w:val="320"/>
        </w:rPr>
        <w:lastRenderedPageBreak/>
        <w:t>引</w:t>
      </w:r>
      <w:r>
        <w:rPr>
          <w:rFonts w:hint="eastAsia"/>
        </w:rPr>
        <w:t>言</w:t>
      </w:r>
    </w:p>
    <w:p w14:paraId="175AFBD6" w14:textId="77777777" w:rsidR="00115043" w:rsidRDefault="005A6748">
      <w:pPr>
        <w:pStyle w:val="afffff5"/>
        <w:ind w:firstLine="420"/>
      </w:pPr>
      <w:r>
        <w:rPr>
          <w:rFonts w:hint="eastAsia"/>
        </w:rPr>
        <w:t>头颈动脉</w:t>
      </w:r>
      <w:r>
        <w:rPr>
          <w:rFonts w:hint="eastAsia"/>
        </w:rPr>
        <w:t>CTA</w:t>
      </w:r>
      <w:r>
        <w:rPr>
          <w:rFonts w:hint="eastAsia"/>
        </w:rPr>
        <w:t>数据的规范化处理和应用是人工智能技术在头颈动脉</w:t>
      </w:r>
      <w:r>
        <w:rPr>
          <w:rFonts w:hint="eastAsia"/>
        </w:rPr>
        <w:t>CTA</w:t>
      </w:r>
      <w:r>
        <w:rPr>
          <w:rFonts w:hint="eastAsia"/>
        </w:rPr>
        <w:t>中的高效开发与应用的基础。数据集构建、数据标注规则、质量控制及临床应用的标准化，能够促进行业内部统一认知，提升数据标签的一致性，优化数据集质量，促进人工智能辅助诊断技术在头颈动脉</w:t>
      </w:r>
      <w:r>
        <w:rPr>
          <w:rFonts w:hint="eastAsia"/>
        </w:rPr>
        <w:t>CTA</w:t>
      </w:r>
      <w:r>
        <w:rPr>
          <w:rFonts w:hint="eastAsia"/>
        </w:rPr>
        <w:t>中的应用和发展。</w:t>
      </w:r>
    </w:p>
    <w:p w14:paraId="187C1125" w14:textId="77777777" w:rsidR="00115043" w:rsidRDefault="005A6748">
      <w:pPr>
        <w:pStyle w:val="afffff5"/>
        <w:ind w:firstLine="420"/>
      </w:pPr>
      <w:r>
        <w:rPr>
          <w:rFonts w:hint="eastAsia"/>
        </w:rPr>
        <w:t>T/XX</w:t>
      </w:r>
      <w:r>
        <w:rPr>
          <w:rFonts w:hint="eastAsia"/>
        </w:rPr>
        <w:t>将使医疗</w:t>
      </w:r>
      <w:r>
        <w:rPr>
          <w:rFonts w:hint="eastAsia"/>
        </w:rPr>
        <w:t>AI</w:t>
      </w:r>
      <w:r>
        <w:rPr>
          <w:rFonts w:hint="eastAsia"/>
        </w:rPr>
        <w:t>产品的开发和应用监管有据可依，确保医疗</w:t>
      </w:r>
      <w:r>
        <w:rPr>
          <w:rFonts w:hint="eastAsia"/>
        </w:rPr>
        <w:t>AI</w:t>
      </w:r>
      <w:r>
        <w:rPr>
          <w:rFonts w:hint="eastAsia"/>
        </w:rPr>
        <w:t>产品能安全有效地在临床应用，也尽可能的减少和避免因产品使用造成的医疗风险，并积累产品有效性应用的监管证据。</w:t>
      </w:r>
    </w:p>
    <w:p w14:paraId="6AAA6818" w14:textId="77777777" w:rsidR="00115043" w:rsidRDefault="005A6748">
      <w:pPr>
        <w:pStyle w:val="afffff5"/>
        <w:ind w:firstLine="420"/>
      </w:pPr>
      <w:r>
        <w:rPr>
          <w:rFonts w:hint="eastAsia"/>
        </w:rPr>
        <w:t>T/XX</w:t>
      </w:r>
      <w:r>
        <w:rPr>
          <w:rFonts w:hint="eastAsia"/>
        </w:rPr>
        <w:t>由三部分构成。</w:t>
      </w:r>
    </w:p>
    <w:p w14:paraId="26684EA4" w14:textId="77777777" w:rsidR="00115043" w:rsidRDefault="005A6748">
      <w:pPr>
        <w:pStyle w:val="afffff5"/>
        <w:ind w:firstLine="420"/>
      </w:pPr>
      <w:r>
        <w:rPr>
          <w:rFonts w:hint="eastAsia"/>
        </w:rPr>
        <w:t>——第</w:t>
      </w:r>
      <w:r>
        <w:rPr>
          <w:rFonts w:hint="eastAsia"/>
        </w:rPr>
        <w:t>1</w:t>
      </w:r>
      <w:r>
        <w:rPr>
          <w:rFonts w:hint="eastAsia"/>
        </w:rPr>
        <w:t>部分：头颈</w:t>
      </w:r>
      <w:r>
        <w:rPr>
          <w:rFonts w:hint="eastAsia"/>
        </w:rPr>
        <w:t>CT</w:t>
      </w:r>
      <w:r>
        <w:rPr>
          <w:rFonts w:hint="eastAsia"/>
        </w:rPr>
        <w:t>血管成像数据标注与质量控制规范。对头颈</w:t>
      </w:r>
      <w:r>
        <w:rPr>
          <w:rFonts w:hint="eastAsia"/>
        </w:rPr>
        <w:t>CT</w:t>
      </w:r>
      <w:r>
        <w:rPr>
          <w:rFonts w:hint="eastAsia"/>
        </w:rPr>
        <w:t>血管成像（</w:t>
      </w:r>
      <w:r>
        <w:rPr>
          <w:rFonts w:hint="eastAsia"/>
        </w:rPr>
        <w:t>CTA</w:t>
      </w:r>
      <w:r>
        <w:rPr>
          <w:rFonts w:hint="eastAsia"/>
        </w:rPr>
        <w:t>）数据标注规则、标注人员、标注工具、标注环境、数据要求、质量控制流程、数据标注质量特征及评价方法提供统一标准，旨在提高数据标注的质量和一致性。</w:t>
      </w:r>
    </w:p>
    <w:p w14:paraId="0A9DAEF7" w14:textId="77777777" w:rsidR="00115043" w:rsidRDefault="005A6748">
      <w:pPr>
        <w:pStyle w:val="afffff5"/>
        <w:ind w:firstLine="420"/>
      </w:pPr>
      <w:r>
        <w:rPr>
          <w:rFonts w:hint="eastAsia"/>
        </w:rPr>
        <w:t>——第</w:t>
      </w:r>
      <w:r>
        <w:rPr>
          <w:rFonts w:hint="eastAsia"/>
        </w:rPr>
        <w:t>2</w:t>
      </w:r>
      <w:r>
        <w:rPr>
          <w:rFonts w:hint="eastAsia"/>
        </w:rPr>
        <w:t>部分：头颈</w:t>
      </w:r>
      <w:r>
        <w:rPr>
          <w:rFonts w:hint="eastAsia"/>
        </w:rPr>
        <w:t>CT</w:t>
      </w:r>
      <w:r>
        <w:rPr>
          <w:rFonts w:hint="eastAsia"/>
        </w:rPr>
        <w:t>血管成像人工智能辅助重建技术规范。对人工智能辅助重建技术要求、模型评估、应用要求以及软件和硬件进行规范，旨在促进图像重建技术规范、安全、有效地应用于临床。</w:t>
      </w:r>
    </w:p>
    <w:p w14:paraId="5E4DF4D9" w14:textId="77777777" w:rsidR="00115043" w:rsidRDefault="005A6748">
      <w:pPr>
        <w:pStyle w:val="afffff5"/>
        <w:ind w:firstLine="420"/>
      </w:pPr>
      <w:r>
        <w:rPr>
          <w:rFonts w:hint="eastAsia"/>
        </w:rPr>
        <w:t>——第</w:t>
      </w:r>
      <w:r>
        <w:rPr>
          <w:rFonts w:hint="eastAsia"/>
        </w:rPr>
        <w:t>3</w:t>
      </w:r>
      <w:r>
        <w:rPr>
          <w:rFonts w:hint="eastAsia"/>
        </w:rPr>
        <w:t>部分：头颈</w:t>
      </w:r>
      <w:r>
        <w:rPr>
          <w:rFonts w:hint="eastAsia"/>
        </w:rPr>
        <w:t>CT</w:t>
      </w:r>
      <w:r>
        <w:rPr>
          <w:rFonts w:hint="eastAsia"/>
        </w:rPr>
        <w:t>血管成像人工智能辅助诊断与结构化报告书写规范。明确了</w:t>
      </w:r>
      <w:r>
        <w:rPr>
          <w:rFonts w:hint="eastAsia"/>
        </w:rPr>
        <w:t>AI</w:t>
      </w:r>
      <w:r>
        <w:rPr>
          <w:rFonts w:hint="eastAsia"/>
        </w:rPr>
        <w:t>辅助诊断的操作流程、结果验证要求以及结构化报告的内容框架，旨在确保诊断质量的同质化。</w:t>
      </w:r>
    </w:p>
    <w:p w14:paraId="6FB70EBB" w14:textId="77777777" w:rsidR="00115043" w:rsidRDefault="00115043">
      <w:pPr>
        <w:pStyle w:val="afffff5"/>
        <w:ind w:firstLine="420"/>
      </w:pPr>
    </w:p>
    <w:p w14:paraId="5CBD1D55" w14:textId="77777777" w:rsidR="00115043" w:rsidRDefault="00115043">
      <w:pPr>
        <w:pStyle w:val="afffff5"/>
        <w:ind w:firstLine="420"/>
        <w:sectPr w:rsidR="00115043">
          <w:pgSz w:w="11906" w:h="16838"/>
          <w:pgMar w:top="1928" w:right="1134" w:bottom="1134" w:left="1134" w:header="1418" w:footer="1134" w:gutter="284"/>
          <w:pgNumType w:fmt="upperRoman"/>
          <w:cols w:space="425"/>
          <w:formProt w:val="0"/>
          <w:docGrid w:linePitch="312"/>
        </w:sectPr>
      </w:pPr>
    </w:p>
    <w:p w14:paraId="5E1B3A64" w14:textId="77777777" w:rsidR="00115043" w:rsidRDefault="00115043">
      <w:pPr>
        <w:spacing w:line="20" w:lineRule="exact"/>
        <w:jc w:val="center"/>
        <w:rPr>
          <w:rFonts w:ascii="黑体" w:eastAsia="黑体" w:hAnsi="黑体" w:hint="eastAsia"/>
          <w:sz w:val="32"/>
          <w:szCs w:val="32"/>
        </w:rPr>
      </w:pPr>
      <w:bookmarkStart w:id="26" w:name="BookMark4"/>
      <w:bookmarkEnd w:id="25"/>
    </w:p>
    <w:p w14:paraId="559BF979" w14:textId="77777777" w:rsidR="00115043" w:rsidRDefault="00115043">
      <w:pPr>
        <w:spacing w:line="20" w:lineRule="exact"/>
        <w:jc w:val="center"/>
        <w:rPr>
          <w:rFonts w:ascii="黑体" w:eastAsia="黑体" w:hAnsi="黑体" w:hint="eastAsia"/>
          <w:sz w:val="32"/>
          <w:szCs w:val="32"/>
        </w:rPr>
      </w:pPr>
    </w:p>
    <w:bookmarkStart w:id="27" w:name="NEW_STAND_NAME" w:displacedByCustomXml="next"/>
    <w:sdt>
      <w:sdtPr>
        <w:tag w:val="NEW_STAND_NAME"/>
        <w:id w:val="595910757"/>
        <w:lock w:val="sdtLocked"/>
        <w:placeholder>
          <w:docPart w:val="9B3BEDB4F2724F9D81F4444A5CCE266D"/>
        </w:placeholder>
      </w:sdtPr>
      <w:sdtEndPr/>
      <w:sdtContent>
        <w:p w14:paraId="5BBE8D6B" w14:textId="77777777" w:rsidR="00115043" w:rsidRDefault="005A6748">
          <w:pPr>
            <w:pStyle w:val="afffffffff8"/>
            <w:spacing w:beforeLines="100" w:before="240" w:afterLines="1" w:after="2"/>
            <w:rPr>
              <w:rFonts w:hint="eastAsia"/>
            </w:rPr>
          </w:pPr>
          <w:r>
            <w:rPr>
              <w:rFonts w:hint="eastAsia"/>
            </w:rPr>
            <w:t>头颈CT血管成像人工智能辅助重建</w:t>
          </w:r>
        </w:p>
        <w:p w14:paraId="38442261" w14:textId="77777777" w:rsidR="00115043" w:rsidRDefault="005A6748">
          <w:pPr>
            <w:pStyle w:val="afffffffff8"/>
            <w:spacing w:beforeLines="1" w:before="2" w:after="680"/>
            <w:rPr>
              <w:rFonts w:hint="eastAsia"/>
            </w:rPr>
          </w:pPr>
          <w:r>
            <w:rPr>
              <w:rFonts w:hint="eastAsia"/>
            </w:rPr>
            <w:t>技术规范</w:t>
          </w:r>
        </w:p>
      </w:sdtContent>
    </w:sdt>
    <w:p w14:paraId="28E7BB48" w14:textId="77777777" w:rsidR="00115043" w:rsidRDefault="005A6748">
      <w:pPr>
        <w:pStyle w:val="affc"/>
        <w:spacing w:before="240" w:after="240"/>
      </w:pPr>
      <w:bookmarkStart w:id="28" w:name="_Toc24884218"/>
      <w:bookmarkStart w:id="29" w:name="_Toc97192964"/>
      <w:bookmarkStart w:id="30" w:name="_Toc17233325"/>
      <w:bookmarkStart w:id="31" w:name="_Toc26648465"/>
      <w:bookmarkStart w:id="32" w:name="_Toc26986530"/>
      <w:bookmarkStart w:id="33" w:name="_Toc24884211"/>
      <w:bookmarkStart w:id="34" w:name="_Toc26718930"/>
      <w:bookmarkStart w:id="35" w:name="_Toc26986771"/>
      <w:bookmarkStart w:id="36" w:name="_Toc17233333"/>
      <w:bookmarkEnd w:id="27"/>
      <w:r>
        <w:rPr>
          <w:rFonts w:hint="eastAsia"/>
        </w:rPr>
        <w:t>范围</w:t>
      </w:r>
      <w:bookmarkEnd w:id="28"/>
      <w:bookmarkEnd w:id="29"/>
      <w:bookmarkEnd w:id="30"/>
      <w:bookmarkEnd w:id="31"/>
      <w:bookmarkEnd w:id="32"/>
      <w:bookmarkEnd w:id="33"/>
      <w:bookmarkEnd w:id="34"/>
      <w:bookmarkEnd w:id="35"/>
      <w:bookmarkEnd w:id="36"/>
    </w:p>
    <w:p w14:paraId="5D087D0A" w14:textId="77777777" w:rsidR="00115043" w:rsidRDefault="005A6748">
      <w:pPr>
        <w:pStyle w:val="afffff5"/>
        <w:ind w:firstLine="420"/>
      </w:pPr>
      <w:bookmarkStart w:id="37" w:name="_Toc17233326"/>
      <w:bookmarkStart w:id="38" w:name="_Toc24884212"/>
      <w:bookmarkStart w:id="39" w:name="_Toc24884219"/>
      <w:bookmarkStart w:id="40" w:name="_Toc17233334"/>
      <w:bookmarkStart w:id="41" w:name="_Toc26648466"/>
      <w:r>
        <w:rPr>
          <w:rFonts w:hint="eastAsia"/>
        </w:rPr>
        <w:t>本文件提供了头颈</w:t>
      </w:r>
      <w:r>
        <w:rPr>
          <w:rFonts w:hint="eastAsia"/>
        </w:rPr>
        <w:t>CT</w:t>
      </w:r>
      <w:r>
        <w:rPr>
          <w:rFonts w:hint="eastAsia"/>
        </w:rPr>
        <w:t>血管成像（</w:t>
      </w:r>
      <w:r>
        <w:rPr>
          <w:rFonts w:hint="eastAsia"/>
        </w:rPr>
        <w:t>CTA</w:t>
      </w:r>
      <w:r>
        <w:rPr>
          <w:rFonts w:hint="eastAsia"/>
        </w:rPr>
        <w:t>）人工智能（</w:t>
      </w:r>
      <w:r>
        <w:rPr>
          <w:rFonts w:hint="eastAsia"/>
        </w:rPr>
        <w:t>AI</w:t>
      </w:r>
      <w:r>
        <w:rPr>
          <w:rFonts w:hint="eastAsia"/>
        </w:rPr>
        <w:t>）辅助重建技术要求与应用规范，适用于头颈</w:t>
      </w:r>
      <w:r>
        <w:rPr>
          <w:rFonts w:hint="eastAsia"/>
        </w:rPr>
        <w:t>CTA AI</w:t>
      </w:r>
      <w:r>
        <w:rPr>
          <w:rFonts w:hint="eastAsia"/>
        </w:rPr>
        <w:t>辅助重建技术的设计、开发、应用及评估。</w:t>
      </w:r>
    </w:p>
    <w:p w14:paraId="29B1D834" w14:textId="77777777" w:rsidR="00115043" w:rsidRDefault="005A6748">
      <w:pPr>
        <w:pStyle w:val="affc"/>
        <w:spacing w:before="240" w:after="240"/>
      </w:pPr>
      <w:bookmarkStart w:id="42" w:name="_Toc26718931"/>
      <w:bookmarkStart w:id="43" w:name="_Toc26986772"/>
      <w:bookmarkStart w:id="44" w:name="_Toc97192965"/>
      <w:bookmarkStart w:id="45" w:name="_Toc26986531"/>
      <w:r>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6C00820" w14:textId="77777777" w:rsidR="00115043" w:rsidRDefault="005A6748">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04872C" w14:textId="77777777" w:rsidR="00115043" w:rsidRDefault="005A6748">
      <w:pPr>
        <w:pStyle w:val="afffff5"/>
        <w:ind w:firstLine="420"/>
      </w:pPr>
      <w:r>
        <w:rPr>
          <w:rFonts w:hint="eastAsia"/>
        </w:rPr>
        <w:t xml:space="preserve">T/XX.1 </w:t>
      </w:r>
      <w:r>
        <w:rPr>
          <w:rFonts w:hint="eastAsia"/>
        </w:rPr>
        <w:t>头颈</w:t>
      </w:r>
      <w:r>
        <w:rPr>
          <w:rFonts w:hint="eastAsia"/>
        </w:rPr>
        <w:t>CT</w:t>
      </w:r>
      <w:r>
        <w:rPr>
          <w:rFonts w:hint="eastAsia"/>
        </w:rPr>
        <w:t>血管成像数据标注与质量控制规范</w:t>
      </w:r>
    </w:p>
    <w:p w14:paraId="38C26AC4" w14:textId="77777777" w:rsidR="00115043" w:rsidRDefault="005A6748">
      <w:pPr>
        <w:pStyle w:val="afffff5"/>
        <w:ind w:firstLine="420"/>
      </w:pPr>
      <w:r>
        <w:rPr>
          <w:rFonts w:hint="eastAsia"/>
        </w:rPr>
        <w:t xml:space="preserve">YY/T 1833.4-2023 </w:t>
      </w:r>
      <w:r>
        <w:rPr>
          <w:rFonts w:hint="eastAsia"/>
        </w:rPr>
        <w:t>人工智能医疗器械</w:t>
      </w:r>
      <w:r>
        <w:rPr>
          <w:rFonts w:hint="eastAsia"/>
        </w:rPr>
        <w:t xml:space="preserve"> </w:t>
      </w:r>
      <w:r>
        <w:rPr>
          <w:rFonts w:hint="eastAsia"/>
        </w:rPr>
        <w:t>质量要求和评价</w:t>
      </w:r>
      <w:r>
        <w:rPr>
          <w:rFonts w:hint="eastAsia"/>
        </w:rPr>
        <w:t xml:space="preserve"> </w:t>
      </w:r>
      <w:r>
        <w:rPr>
          <w:rFonts w:hint="eastAsia"/>
        </w:rPr>
        <w:t>第</w:t>
      </w:r>
      <w:r>
        <w:rPr>
          <w:rFonts w:hint="eastAsia"/>
        </w:rPr>
        <w:t xml:space="preserve"> 4 </w:t>
      </w:r>
      <w:r>
        <w:rPr>
          <w:rFonts w:hint="eastAsia"/>
        </w:rPr>
        <w:t>部分：可追溯性</w:t>
      </w:r>
    </w:p>
    <w:p w14:paraId="1586BB7F" w14:textId="77777777" w:rsidR="00115043" w:rsidRDefault="005A6748">
      <w:pPr>
        <w:pStyle w:val="afffff5"/>
        <w:ind w:firstLine="420"/>
      </w:pPr>
      <w:r>
        <w:rPr>
          <w:rFonts w:hint="eastAsia"/>
        </w:rPr>
        <w:t>10.3760/cma.j.cn112149-20230522-00358</w:t>
      </w:r>
      <w:r>
        <w:rPr>
          <w:rFonts w:hint="eastAsia"/>
        </w:rPr>
        <w:t>头颈动脉</w:t>
      </w:r>
      <w:r>
        <w:rPr>
          <w:rFonts w:hint="eastAsia"/>
        </w:rPr>
        <w:t>CT</w:t>
      </w:r>
      <w:r>
        <w:rPr>
          <w:rFonts w:hint="eastAsia"/>
        </w:rPr>
        <w:t>血管成像数据标注与质量控制专家共识</w:t>
      </w:r>
    </w:p>
    <w:p w14:paraId="6CD3A5E4" w14:textId="77777777" w:rsidR="00115043" w:rsidRDefault="005A6748">
      <w:pPr>
        <w:pStyle w:val="affc"/>
        <w:spacing w:before="240" w:after="240"/>
      </w:pPr>
      <w:bookmarkStart w:id="46" w:name="_Toc97192966"/>
      <w:r>
        <w:rPr>
          <w:rFonts w:hint="eastAsia"/>
          <w:szCs w:val="21"/>
        </w:rPr>
        <w:t>术语和定义</w:t>
      </w:r>
      <w:bookmarkEnd w:id="46"/>
    </w:p>
    <w:bookmarkStart w:id="47" w:name="_Toc26986532" w:displacedByCustomXml="next"/>
    <w:bookmarkEnd w:id="47" w:displacedByCustomXml="next"/>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E9002DC" w14:textId="77777777" w:rsidR="00115043" w:rsidRDefault="005A6748">
          <w:pPr>
            <w:pStyle w:val="afffff5"/>
            <w:ind w:firstLine="420"/>
          </w:pPr>
          <w:r>
            <w:rPr>
              <w:rFonts w:hint="eastAsia"/>
            </w:rPr>
            <w:t xml:space="preserve">T/XX.1 </w:t>
          </w:r>
          <w:r>
            <w:rPr>
              <w:rFonts w:hint="eastAsia"/>
            </w:rPr>
            <w:t>头颈</w:t>
          </w:r>
          <w:r>
            <w:rPr>
              <w:rFonts w:hint="eastAsia"/>
            </w:rPr>
            <w:t>CT</w:t>
          </w:r>
          <w:r>
            <w:rPr>
              <w:rFonts w:hint="eastAsia"/>
            </w:rPr>
            <w:t>血管成像数据标注与质量控制规范</w:t>
          </w:r>
          <w:r>
            <w:t>界定的以及下列术语和定义适用于本文件。</w:t>
          </w:r>
        </w:p>
      </w:sdtContent>
    </w:sdt>
    <w:p w14:paraId="45CA5C1B"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人工智能 artificial intelligence; AI</w:t>
      </w:r>
    </w:p>
    <w:p w14:paraId="7F3C5BC2" w14:textId="77777777" w:rsidR="00115043" w:rsidRDefault="005A6748">
      <w:pPr>
        <w:pStyle w:val="afffff5"/>
        <w:ind w:firstLine="420"/>
      </w:pPr>
      <w:r>
        <w:rPr>
          <w:rFonts w:hint="eastAsia"/>
        </w:rPr>
        <w:t>表现出与人类智能（如推理和学习）相关的各种功能的功能单元的能力。</w:t>
      </w:r>
    </w:p>
    <w:p w14:paraId="49992D84" w14:textId="77777777" w:rsidR="00115043" w:rsidRDefault="005A6748">
      <w:pPr>
        <w:pStyle w:val="afffff5"/>
        <w:ind w:firstLine="420"/>
      </w:pPr>
      <w:r>
        <w:rPr>
          <w:rFonts w:hint="eastAsia"/>
        </w:rPr>
        <w:t>[</w:t>
      </w:r>
      <w:r>
        <w:rPr>
          <w:rFonts w:hint="eastAsia"/>
        </w:rPr>
        <w:t>来源：</w:t>
      </w:r>
      <w:r>
        <w:rPr>
          <w:rFonts w:hint="eastAsia"/>
        </w:rPr>
        <w:t>GB/T 5271.28-2001</w:t>
      </w:r>
      <w:r>
        <w:rPr>
          <w:rFonts w:hint="eastAsia"/>
        </w:rPr>
        <w:t>，</w:t>
      </w:r>
      <w:r>
        <w:rPr>
          <w:rFonts w:hint="eastAsia"/>
        </w:rPr>
        <w:t>28.01.02]</w:t>
      </w:r>
    </w:p>
    <w:p w14:paraId="14740D87"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数据预处理</w:t>
      </w:r>
    </w:p>
    <w:p w14:paraId="4337AF16" w14:textId="77777777" w:rsidR="00115043" w:rsidRDefault="005A6748">
      <w:pPr>
        <w:pStyle w:val="afffff5"/>
        <w:ind w:firstLine="420"/>
      </w:pPr>
      <w:r>
        <w:rPr>
          <w:rFonts w:hint="eastAsia"/>
        </w:rPr>
        <w:t>对原始数据进行必要的清洗、归一化或增强等操作。</w:t>
      </w:r>
    </w:p>
    <w:p w14:paraId="4A44BDED" w14:textId="77777777" w:rsidR="00115043" w:rsidRDefault="005A6748">
      <w:pPr>
        <w:pStyle w:val="afffff5"/>
        <w:ind w:firstLine="420"/>
      </w:pPr>
      <w:r>
        <w:rPr>
          <w:rFonts w:hint="eastAsia"/>
        </w:rPr>
        <w:t>[</w:t>
      </w:r>
      <w:r>
        <w:rPr>
          <w:rFonts w:hint="eastAsia"/>
        </w:rPr>
        <w:t>来源：</w:t>
      </w:r>
      <w:r>
        <w:rPr>
          <w:rFonts w:hint="eastAsia"/>
        </w:rPr>
        <w:t>YY/T 1883.2-2022</w:t>
      </w:r>
      <w:r>
        <w:rPr>
          <w:rFonts w:hint="eastAsia"/>
        </w:rPr>
        <w:t>，</w:t>
      </w:r>
      <w:r>
        <w:rPr>
          <w:rFonts w:hint="eastAsia"/>
        </w:rPr>
        <w:t>4.1.3]</w:t>
      </w:r>
    </w:p>
    <w:p w14:paraId="4A370C42"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数据集 data set</w:t>
      </w:r>
    </w:p>
    <w:p w14:paraId="3CDE0DAD" w14:textId="77777777" w:rsidR="00115043" w:rsidRDefault="005A6748">
      <w:pPr>
        <w:pStyle w:val="afffff5"/>
        <w:ind w:firstLine="420"/>
      </w:pPr>
      <w:r>
        <w:rPr>
          <w:rFonts w:hint="eastAsia"/>
        </w:rPr>
        <w:t>具有一定主题，可以标识并可以被计算机化处理的数据集合。</w:t>
      </w:r>
    </w:p>
    <w:p w14:paraId="2DBF8D8D" w14:textId="77777777" w:rsidR="00115043" w:rsidRDefault="005A6748">
      <w:pPr>
        <w:pStyle w:val="afffff5"/>
        <w:ind w:firstLine="420"/>
      </w:pPr>
      <w:r>
        <w:rPr>
          <w:rFonts w:hint="eastAsia"/>
        </w:rPr>
        <w:t>[</w:t>
      </w:r>
      <w:r>
        <w:rPr>
          <w:rFonts w:hint="eastAsia"/>
        </w:rPr>
        <w:t>来源：</w:t>
      </w:r>
      <w:r>
        <w:rPr>
          <w:rFonts w:hint="eastAsia"/>
        </w:rPr>
        <w:t>WS/T 305-2009</w:t>
      </w:r>
      <w:r>
        <w:rPr>
          <w:rFonts w:hint="eastAsia"/>
        </w:rPr>
        <w:t>，</w:t>
      </w:r>
      <w:r>
        <w:rPr>
          <w:rFonts w:hint="eastAsia"/>
        </w:rPr>
        <w:t>3.1.2]</w:t>
      </w:r>
    </w:p>
    <w:p w14:paraId="28A61CB0"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性能performance</w:t>
      </w:r>
    </w:p>
    <w:p w14:paraId="07A743D6" w14:textId="77777777" w:rsidR="00115043" w:rsidRDefault="005A6748">
      <w:pPr>
        <w:pStyle w:val="afffff5"/>
        <w:ind w:firstLine="420"/>
      </w:pPr>
      <w:r>
        <w:rPr>
          <w:rFonts w:hint="eastAsia"/>
        </w:rPr>
        <w:t>系统或部件在给定的约束条件下实现制定功能的程度。</w:t>
      </w:r>
    </w:p>
    <w:p w14:paraId="36E22F8D" w14:textId="77777777" w:rsidR="00115043" w:rsidRDefault="005A6748">
      <w:pPr>
        <w:pStyle w:val="afffff5"/>
        <w:ind w:firstLine="420"/>
      </w:pPr>
      <w:r>
        <w:rPr>
          <w:rFonts w:hint="eastAsia"/>
        </w:rPr>
        <w:t>[</w:t>
      </w:r>
      <w:r>
        <w:rPr>
          <w:rFonts w:hint="eastAsia"/>
        </w:rPr>
        <w:t>来源：</w:t>
      </w:r>
      <w:r>
        <w:rPr>
          <w:rFonts w:hint="eastAsia"/>
        </w:rPr>
        <w:t>GB/T 11457-2006</w:t>
      </w:r>
      <w:r>
        <w:rPr>
          <w:rFonts w:hint="eastAsia"/>
        </w:rPr>
        <w:t>，</w:t>
      </w:r>
      <w:r>
        <w:rPr>
          <w:rFonts w:hint="eastAsia"/>
        </w:rPr>
        <w:t>2.1131]</w:t>
      </w:r>
    </w:p>
    <w:p w14:paraId="1E4700A7"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鲁棒性/稳健性 robustness</w:t>
      </w:r>
    </w:p>
    <w:p w14:paraId="24F0C4A3" w14:textId="77777777" w:rsidR="00115043" w:rsidRDefault="005A6748">
      <w:pPr>
        <w:pStyle w:val="afffff5"/>
        <w:ind w:firstLine="420"/>
      </w:pPr>
      <w:r>
        <w:rPr>
          <w:rFonts w:hint="eastAsia"/>
        </w:rPr>
        <w:t>在存在无效输入或急迫的环境条件下，系统或部件功能正确的程度。</w:t>
      </w:r>
    </w:p>
    <w:p w14:paraId="43B45D02" w14:textId="77777777" w:rsidR="00115043" w:rsidRDefault="005A6748">
      <w:pPr>
        <w:pStyle w:val="afffff5"/>
        <w:ind w:firstLine="420"/>
      </w:pPr>
      <w:r>
        <w:rPr>
          <w:rFonts w:hint="eastAsia"/>
        </w:rPr>
        <w:t>[</w:t>
      </w:r>
      <w:r>
        <w:rPr>
          <w:rFonts w:hint="eastAsia"/>
        </w:rPr>
        <w:t>来源：</w:t>
      </w:r>
      <w:r>
        <w:rPr>
          <w:rFonts w:hint="eastAsia"/>
        </w:rPr>
        <w:t>GB/T 11457-2006,2.1397]</w:t>
      </w:r>
    </w:p>
    <w:p w14:paraId="7960ED9D"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可靠性 reliability</w:t>
      </w:r>
    </w:p>
    <w:p w14:paraId="1688A2B7" w14:textId="77777777" w:rsidR="00115043" w:rsidRDefault="005A6748">
      <w:pPr>
        <w:pStyle w:val="afffff5"/>
        <w:ind w:firstLine="420"/>
      </w:pPr>
      <w:r>
        <w:rPr>
          <w:rFonts w:hint="eastAsia"/>
        </w:rPr>
        <w:t>产品在规定的条件下和规定的时间内，完成规定功能的能力。</w:t>
      </w:r>
    </w:p>
    <w:p w14:paraId="12D6F191" w14:textId="77777777" w:rsidR="00115043" w:rsidRDefault="005A6748">
      <w:pPr>
        <w:pStyle w:val="afffff5"/>
        <w:ind w:firstLine="420"/>
      </w:pPr>
      <w:r>
        <w:rPr>
          <w:rFonts w:hint="eastAsia"/>
        </w:rPr>
        <w:t>[</w:t>
      </w:r>
      <w:r>
        <w:rPr>
          <w:rFonts w:hint="eastAsia"/>
        </w:rPr>
        <w:t>来源：</w:t>
      </w:r>
      <w:r>
        <w:rPr>
          <w:rFonts w:hint="eastAsia"/>
        </w:rPr>
        <w:t>GJB 451A-2005</w:t>
      </w:r>
      <w:r>
        <w:rPr>
          <w:rFonts w:hint="eastAsia"/>
        </w:rPr>
        <w:t>，</w:t>
      </w:r>
      <w:r>
        <w:rPr>
          <w:rFonts w:hint="eastAsia"/>
        </w:rPr>
        <w:t>2.1.3.1]</w:t>
      </w:r>
    </w:p>
    <w:p w14:paraId="5AFE0C29"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可用性 usability</w:t>
      </w:r>
    </w:p>
    <w:p w14:paraId="5F255B7B" w14:textId="77777777" w:rsidR="00115043" w:rsidRDefault="005A6748">
      <w:pPr>
        <w:pStyle w:val="afffff5"/>
        <w:ind w:firstLine="420"/>
      </w:pPr>
      <w:r>
        <w:rPr>
          <w:rFonts w:hint="eastAsia"/>
        </w:rPr>
        <w:lastRenderedPageBreak/>
        <w:t>具有有效性、效率、用户易学和用户满意的用户接口特性。</w:t>
      </w:r>
    </w:p>
    <w:p w14:paraId="37336EAD" w14:textId="77777777" w:rsidR="00115043" w:rsidRDefault="005A6748">
      <w:pPr>
        <w:pStyle w:val="afffff5"/>
        <w:ind w:firstLine="420"/>
      </w:pPr>
      <w:r>
        <w:rPr>
          <w:rFonts w:hint="eastAsia"/>
        </w:rPr>
        <w:t>[</w:t>
      </w:r>
      <w:r>
        <w:rPr>
          <w:rFonts w:hint="eastAsia"/>
        </w:rPr>
        <w:t>来源：</w:t>
      </w:r>
      <w:r>
        <w:rPr>
          <w:rFonts w:hint="eastAsia"/>
        </w:rPr>
        <w:t>YY/T 1474-2016</w:t>
      </w:r>
      <w:r>
        <w:rPr>
          <w:rFonts w:hint="eastAsia"/>
        </w:rPr>
        <w:t>，</w:t>
      </w:r>
      <w:r>
        <w:rPr>
          <w:rFonts w:hint="eastAsia"/>
        </w:rPr>
        <w:t>3.18]</w:t>
      </w:r>
    </w:p>
    <w:p w14:paraId="4B29B964"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实例归一化 Instance Normalization; IN</w:t>
      </w:r>
    </w:p>
    <w:p w14:paraId="1ABA034D" w14:textId="77777777" w:rsidR="00115043" w:rsidRDefault="005A6748">
      <w:pPr>
        <w:pStyle w:val="afffff5"/>
        <w:ind w:firstLine="420"/>
      </w:pPr>
      <w:r>
        <w:rPr>
          <w:rFonts w:hint="eastAsia"/>
        </w:rPr>
        <w:t>是一种在深度学习中，对每个样本的特征维度单独进行归一化处理的技术。</w:t>
      </w:r>
    </w:p>
    <w:p w14:paraId="6D1D6FDF"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批量归一化 Batch Normalization; BN</w:t>
      </w:r>
    </w:p>
    <w:p w14:paraId="1D59A21E" w14:textId="77777777" w:rsidR="00115043" w:rsidRDefault="005A6748">
      <w:pPr>
        <w:pStyle w:val="afffff5"/>
        <w:ind w:firstLine="420"/>
      </w:pPr>
      <w:r>
        <w:rPr>
          <w:rFonts w:hint="eastAsia"/>
        </w:rPr>
        <w:t>是一种在深度学习中，在神经网络的每一层中，对每一小批（</w:t>
      </w:r>
      <w:r>
        <w:rPr>
          <w:rFonts w:hint="eastAsia"/>
        </w:rPr>
        <w:t>mini-batch</w:t>
      </w:r>
      <w:r>
        <w:rPr>
          <w:rFonts w:hint="eastAsia"/>
        </w:rPr>
        <w:t>）的输入数据进行归一化处理的技术。</w:t>
      </w:r>
    </w:p>
    <w:p w14:paraId="12AD2627"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缩放参数 Scale</w:t>
      </w:r>
    </w:p>
    <w:p w14:paraId="179D6410" w14:textId="77777777" w:rsidR="00115043" w:rsidRDefault="005A6748">
      <w:pPr>
        <w:pStyle w:val="afffff5"/>
        <w:ind w:firstLine="420"/>
      </w:pPr>
      <w:r>
        <w:rPr>
          <w:rFonts w:hint="eastAsia"/>
        </w:rPr>
        <w:t>通常用γ表示，用来调整每个特征的标准差，从而控制特征的缩放。</w:t>
      </w:r>
    </w:p>
    <w:p w14:paraId="0C146EA4"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偏移参数 Shift</w:t>
      </w:r>
    </w:p>
    <w:p w14:paraId="06E53F3B" w14:textId="77777777" w:rsidR="00115043" w:rsidRDefault="005A6748">
      <w:pPr>
        <w:pStyle w:val="afffff5"/>
        <w:ind w:firstLine="420"/>
      </w:pPr>
      <w:r>
        <w:rPr>
          <w:rFonts w:hint="eastAsia"/>
        </w:rPr>
        <w:t>通常用β表示，用来调整每个特征的平均值，从而控制特征的平移。</w:t>
      </w:r>
    </w:p>
    <w:p w14:paraId="23B77002"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运行统计量 Running Statistics</w:t>
      </w:r>
    </w:p>
    <w:p w14:paraId="4F50D1B2" w14:textId="77777777" w:rsidR="00115043" w:rsidRDefault="005A6748">
      <w:pPr>
        <w:pStyle w:val="afffff5"/>
        <w:ind w:firstLine="420"/>
      </w:pPr>
      <w:r>
        <w:rPr>
          <w:rFonts w:hint="eastAsia"/>
        </w:rPr>
        <w:t>系统运行过程中，持续收集、计算并更新的统计信息，用于实时反映系统状态或性能。</w:t>
      </w:r>
    </w:p>
    <w:p w14:paraId="6A8972C0"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空间分辨率 spatial resolution</w:t>
      </w:r>
    </w:p>
    <w:p w14:paraId="36042ED4" w14:textId="77777777" w:rsidR="00115043" w:rsidRDefault="005A6748">
      <w:pPr>
        <w:pStyle w:val="afffff5"/>
        <w:ind w:firstLine="420"/>
      </w:pPr>
      <w:r>
        <w:rPr>
          <w:rFonts w:hint="eastAsia"/>
        </w:rPr>
        <w:t>两种物质</w:t>
      </w:r>
      <w:r>
        <w:rPr>
          <w:rFonts w:hint="eastAsia"/>
        </w:rPr>
        <w:t>CT</w:t>
      </w:r>
      <w:r>
        <w:rPr>
          <w:rFonts w:hint="eastAsia"/>
        </w:rPr>
        <w:t>值相差</w:t>
      </w:r>
      <w:r>
        <w:rPr>
          <w:rFonts w:hint="eastAsia"/>
        </w:rPr>
        <w:t>100HU</w:t>
      </w:r>
      <w:r>
        <w:rPr>
          <w:rFonts w:hint="eastAsia"/>
        </w:rPr>
        <w:t>以上时，能分辨最小的圆形孔径或是黑白相间（密度差相同）的线对数，单位是</w:t>
      </w:r>
      <w:r>
        <w:rPr>
          <w:rFonts w:hint="eastAsia"/>
        </w:rPr>
        <w:t>mm</w:t>
      </w:r>
      <w:r>
        <w:rPr>
          <w:rFonts w:hint="eastAsia"/>
        </w:rPr>
        <w:t>或</w:t>
      </w:r>
      <w:proofErr w:type="spellStart"/>
      <w:r>
        <w:rPr>
          <w:rFonts w:hint="eastAsia"/>
        </w:rPr>
        <w:t>lp</w:t>
      </w:r>
      <w:proofErr w:type="spellEnd"/>
      <w:r>
        <w:rPr>
          <w:rFonts w:hint="eastAsia"/>
        </w:rPr>
        <w:t>/cm</w:t>
      </w:r>
      <w:r>
        <w:rPr>
          <w:rFonts w:hint="eastAsia"/>
        </w:rPr>
        <w:t>。</w:t>
      </w:r>
    </w:p>
    <w:p w14:paraId="59855740"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结构相似性 Structural Similarity; SSIM</w:t>
      </w:r>
    </w:p>
    <w:p w14:paraId="6B712317" w14:textId="77777777" w:rsidR="00115043" w:rsidRDefault="005A6748">
      <w:pPr>
        <w:pStyle w:val="afffff5"/>
        <w:ind w:firstLine="420"/>
      </w:pPr>
      <w:r>
        <w:rPr>
          <w:rFonts w:hint="eastAsia"/>
        </w:rPr>
        <w:t>是一种质量评价方法，可用于衡量两张图片相似性指标。</w:t>
      </w:r>
      <w:r>
        <w:rPr>
          <w:rFonts w:hint="eastAsia"/>
        </w:rPr>
        <w:t>SSIM</w:t>
      </w:r>
      <w:r>
        <w:rPr>
          <w:rFonts w:hint="eastAsia"/>
        </w:rPr>
        <w:t>取值范围为［</w:t>
      </w:r>
      <w:r>
        <w:rPr>
          <w:rFonts w:hint="eastAsia"/>
        </w:rPr>
        <w:t>0,1</w:t>
      </w:r>
      <w:r>
        <w:rPr>
          <w:rFonts w:hint="eastAsia"/>
        </w:rPr>
        <w:t>］，值越大，表明图像结构失真越小。</w:t>
      </w:r>
    </w:p>
    <w:p w14:paraId="6E5C1852"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深度学习 deep learning</w:t>
      </w:r>
    </w:p>
    <w:p w14:paraId="5E1E0270" w14:textId="77777777" w:rsidR="00115043" w:rsidRDefault="005A6748">
      <w:pPr>
        <w:pStyle w:val="afffff5"/>
        <w:ind w:firstLine="420"/>
      </w:pPr>
      <w:r>
        <w:rPr>
          <w:rFonts w:hint="eastAsia"/>
        </w:rPr>
        <w:t>通过训练具有</w:t>
      </w:r>
      <w:proofErr w:type="gramStart"/>
      <w:r>
        <w:rPr>
          <w:rFonts w:hint="eastAsia"/>
        </w:rPr>
        <w:t>多个隐层的</w:t>
      </w:r>
      <w:proofErr w:type="gramEnd"/>
      <w:r>
        <w:rPr>
          <w:rFonts w:hint="eastAsia"/>
        </w:rPr>
        <w:t>神经网络来获得输入输出间映射关系的机器学习方法。</w:t>
      </w:r>
    </w:p>
    <w:p w14:paraId="40507E3F" w14:textId="77777777" w:rsidR="00115043" w:rsidRDefault="005A6748">
      <w:pPr>
        <w:pStyle w:val="afffff5"/>
        <w:ind w:firstLine="420"/>
      </w:pPr>
      <w:r>
        <w:rPr>
          <w:rFonts w:hint="eastAsia"/>
        </w:rPr>
        <w:t>[</w:t>
      </w:r>
      <w:r>
        <w:rPr>
          <w:rFonts w:hint="eastAsia"/>
        </w:rPr>
        <w:t>来源：</w:t>
      </w:r>
      <w:r>
        <w:rPr>
          <w:rFonts w:hint="eastAsia"/>
        </w:rPr>
        <w:t>YY/T 1833.1-2022</w:t>
      </w:r>
      <w:r>
        <w:rPr>
          <w:rFonts w:hint="eastAsia"/>
        </w:rPr>
        <w:t>，</w:t>
      </w:r>
      <w:r>
        <w:rPr>
          <w:rFonts w:hint="eastAsia"/>
        </w:rPr>
        <w:t>3.1.9]</w:t>
      </w:r>
    </w:p>
    <w:p w14:paraId="6B07FE84"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敏感度sensitivity</w:t>
      </w:r>
    </w:p>
    <w:p w14:paraId="2CBC00AB" w14:textId="77777777" w:rsidR="00115043" w:rsidRDefault="005A6748">
      <w:pPr>
        <w:pStyle w:val="afffff5"/>
        <w:ind w:firstLine="420"/>
      </w:pPr>
      <w:r>
        <w:rPr>
          <w:rFonts w:hint="eastAsia"/>
        </w:rPr>
        <w:t>真阳性样本占全体阳性样本的比例；分割区域与目标区域的</w:t>
      </w:r>
      <w:proofErr w:type="gramStart"/>
      <w:r>
        <w:rPr>
          <w:rFonts w:hint="eastAsia"/>
        </w:rPr>
        <w:t>交集占目标</w:t>
      </w:r>
      <w:proofErr w:type="gramEnd"/>
      <w:r>
        <w:rPr>
          <w:rFonts w:hint="eastAsia"/>
        </w:rPr>
        <w:t>区域的比例。</w:t>
      </w:r>
    </w:p>
    <w:p w14:paraId="43727D8F" w14:textId="77777777" w:rsidR="00115043" w:rsidRDefault="005A6748">
      <w:pPr>
        <w:pStyle w:val="afffff5"/>
        <w:ind w:firstLine="420"/>
      </w:pPr>
      <w:r>
        <w:rPr>
          <w:rFonts w:hint="eastAsia"/>
        </w:rPr>
        <w:t>[</w:t>
      </w:r>
      <w:r>
        <w:rPr>
          <w:rFonts w:hint="eastAsia"/>
        </w:rPr>
        <w:t>来源：</w:t>
      </w:r>
      <w:r>
        <w:rPr>
          <w:rFonts w:hint="eastAsia"/>
        </w:rPr>
        <w:t>YY/T 1833.1-2022</w:t>
      </w:r>
      <w:r>
        <w:rPr>
          <w:rFonts w:hint="eastAsia"/>
        </w:rPr>
        <w:t>，</w:t>
      </w:r>
      <w:r>
        <w:rPr>
          <w:rFonts w:hint="eastAsia"/>
        </w:rPr>
        <w:t>3.5.2.14]</w:t>
      </w:r>
    </w:p>
    <w:p w14:paraId="1A479DD6"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特异度 specificity</w:t>
      </w:r>
    </w:p>
    <w:p w14:paraId="487EC7C6" w14:textId="77777777" w:rsidR="00115043" w:rsidRDefault="005A6748">
      <w:pPr>
        <w:pStyle w:val="afffff5"/>
        <w:ind w:firstLine="420"/>
      </w:pPr>
      <w:r>
        <w:rPr>
          <w:rFonts w:hint="eastAsia"/>
        </w:rPr>
        <w:t>真阴性病例占全体阴性病例的比例。</w:t>
      </w:r>
    </w:p>
    <w:p w14:paraId="42C2D723" w14:textId="77777777" w:rsidR="00115043" w:rsidRDefault="005A6748">
      <w:pPr>
        <w:pStyle w:val="afffff5"/>
        <w:ind w:firstLine="420"/>
      </w:pPr>
      <w:r>
        <w:rPr>
          <w:rFonts w:hint="eastAsia"/>
        </w:rPr>
        <w:t>[</w:t>
      </w:r>
      <w:r>
        <w:rPr>
          <w:rFonts w:hint="eastAsia"/>
        </w:rPr>
        <w:t>来源：</w:t>
      </w:r>
      <w:r>
        <w:rPr>
          <w:rFonts w:hint="eastAsia"/>
        </w:rPr>
        <w:t>YY/T 1833.1-2022</w:t>
      </w:r>
      <w:r>
        <w:rPr>
          <w:rFonts w:hint="eastAsia"/>
        </w:rPr>
        <w:t>，</w:t>
      </w:r>
      <w:r>
        <w:rPr>
          <w:rFonts w:hint="eastAsia"/>
        </w:rPr>
        <w:t>3.5.2.15]</w:t>
      </w:r>
    </w:p>
    <w:p w14:paraId="47C43C3F"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功能性 functionality</w:t>
      </w:r>
    </w:p>
    <w:p w14:paraId="4E481141" w14:textId="77777777" w:rsidR="00115043" w:rsidRDefault="005A6748">
      <w:pPr>
        <w:pStyle w:val="afffff5"/>
        <w:ind w:firstLine="420"/>
      </w:pPr>
      <w:r>
        <w:rPr>
          <w:rFonts w:hint="eastAsia"/>
        </w:rPr>
        <w:t>产品为执行任务，所提供的各种功能及其方便组合的程度。</w:t>
      </w:r>
    </w:p>
    <w:p w14:paraId="3DCAD8AF" w14:textId="77777777" w:rsidR="00115043" w:rsidRDefault="005A6748">
      <w:pPr>
        <w:pStyle w:val="afffff5"/>
        <w:ind w:firstLine="420"/>
      </w:pPr>
      <w:r>
        <w:rPr>
          <w:rFonts w:hint="eastAsia"/>
        </w:rPr>
        <w:t>[</w:t>
      </w:r>
      <w:r>
        <w:rPr>
          <w:rFonts w:hint="eastAsia"/>
        </w:rPr>
        <w:t>来源：</w:t>
      </w:r>
      <w:r>
        <w:rPr>
          <w:rFonts w:hint="eastAsia"/>
        </w:rPr>
        <w:t>GB/T 18272.3</w:t>
      </w:r>
      <w:r>
        <w:rPr>
          <w:rFonts w:hint="eastAsia"/>
        </w:rPr>
        <w:t>，</w:t>
      </w:r>
      <w:r>
        <w:rPr>
          <w:rFonts w:hint="eastAsia"/>
        </w:rPr>
        <w:t>2000 3.1</w:t>
      </w:r>
      <w:r>
        <w:rPr>
          <w:rFonts w:hint="eastAsia"/>
        </w:rPr>
        <w:t>有修改</w:t>
      </w:r>
      <w:r>
        <w:rPr>
          <w:rFonts w:hint="eastAsia"/>
        </w:rPr>
        <w:t>]</w:t>
      </w:r>
    </w:p>
    <w:p w14:paraId="29E784E5" w14:textId="77777777" w:rsidR="00115043" w:rsidRDefault="005A6748">
      <w:pPr>
        <w:pStyle w:val="afffffffffff4"/>
        <w:ind w:left="420" w:hangingChars="200" w:hanging="420"/>
        <w:rPr>
          <w:rFonts w:ascii="黑体" w:eastAsia="黑体" w:hAnsi="黑体" w:cs="黑体" w:hint="eastAsia"/>
        </w:rPr>
      </w:pPr>
      <w:r>
        <w:rPr>
          <w:rFonts w:ascii="黑体" w:eastAsia="黑体" w:hAnsi="黑体" w:cs="黑体" w:hint="eastAsia"/>
        </w:rPr>
        <w:br/>
        <w:t>信噪比 signal-to-noise ratio</w:t>
      </w:r>
    </w:p>
    <w:p w14:paraId="31E21E6F" w14:textId="77777777" w:rsidR="00115043" w:rsidRDefault="005A6748">
      <w:pPr>
        <w:pStyle w:val="afffff5"/>
        <w:ind w:firstLine="420"/>
      </w:pPr>
      <w:r>
        <w:rPr>
          <w:rFonts w:hint="eastAsia"/>
        </w:rPr>
        <w:t>信号平均功率水平与噪声平均功率水平的比值。</w:t>
      </w:r>
    </w:p>
    <w:p w14:paraId="4AB6489D" w14:textId="77777777" w:rsidR="00115043" w:rsidRDefault="005A6748">
      <w:pPr>
        <w:pStyle w:val="afffff5"/>
        <w:ind w:firstLine="420"/>
      </w:pPr>
      <w:r>
        <w:rPr>
          <w:rFonts w:hint="eastAsia"/>
        </w:rPr>
        <w:t>[</w:t>
      </w:r>
      <w:r>
        <w:rPr>
          <w:rFonts w:hint="eastAsia"/>
        </w:rPr>
        <w:t>来源：</w:t>
      </w:r>
      <w:r>
        <w:rPr>
          <w:rFonts w:hint="eastAsia"/>
        </w:rPr>
        <w:t>YY/T 1833.1-2022</w:t>
      </w:r>
      <w:r>
        <w:rPr>
          <w:rFonts w:hint="eastAsia"/>
        </w:rPr>
        <w:t>，</w:t>
      </w:r>
      <w:r>
        <w:rPr>
          <w:rFonts w:hint="eastAsia"/>
        </w:rPr>
        <w:t>3.5.2.33]</w:t>
      </w:r>
    </w:p>
    <w:p w14:paraId="4E0C8307" w14:textId="77777777" w:rsidR="00115043" w:rsidRDefault="005A6748">
      <w:pPr>
        <w:pStyle w:val="affc"/>
        <w:spacing w:before="240" w:after="240"/>
      </w:pPr>
      <w:r>
        <w:rPr>
          <w:rFonts w:hint="eastAsia"/>
        </w:rPr>
        <w:t>评价项目</w:t>
      </w:r>
    </w:p>
    <w:p w14:paraId="510B9522" w14:textId="77777777" w:rsidR="00115043" w:rsidRDefault="005A6748">
      <w:pPr>
        <w:pStyle w:val="affd"/>
        <w:spacing w:before="120" w:after="120"/>
      </w:pPr>
      <w:r>
        <w:rPr>
          <w:rFonts w:hint="eastAsia"/>
        </w:rPr>
        <w:lastRenderedPageBreak/>
        <w:t>评价技术要求与评价指标</w:t>
      </w:r>
    </w:p>
    <w:p w14:paraId="44652147" w14:textId="77777777" w:rsidR="00115043" w:rsidRDefault="005A6748">
      <w:pPr>
        <w:pStyle w:val="afffff5"/>
        <w:ind w:firstLine="420"/>
      </w:pPr>
      <w:r>
        <w:rPr>
          <w:rFonts w:hint="eastAsia"/>
        </w:rPr>
        <w:t>评价技术要求与评价指标概述如下表</w:t>
      </w:r>
      <w:r>
        <w:rPr>
          <w:rFonts w:hint="eastAsia"/>
        </w:rPr>
        <w:t>1</w:t>
      </w:r>
      <w:r>
        <w:rPr>
          <w:rFonts w:hint="eastAsia"/>
        </w:rPr>
        <w:t>：</w:t>
      </w:r>
    </w:p>
    <w:p w14:paraId="76BA7828" w14:textId="77777777" w:rsidR="00115043" w:rsidRDefault="005A6748">
      <w:pPr>
        <w:pStyle w:val="aff2"/>
        <w:spacing w:before="120" w:after="120"/>
      </w:pPr>
      <w:r>
        <w:rPr>
          <w:rFonts w:hint="eastAsia"/>
        </w:rPr>
        <w:t>评价技术要求与评价指标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115043" w14:paraId="1652B9F2" w14:textId="77777777">
        <w:trPr>
          <w:tblHeader/>
          <w:jc w:val="center"/>
        </w:trPr>
        <w:tc>
          <w:tcPr>
            <w:tcW w:w="4777" w:type="dxa"/>
            <w:tcBorders>
              <w:bottom w:val="single" w:sz="8" w:space="0" w:color="auto"/>
            </w:tcBorders>
            <w:vAlign w:val="center"/>
          </w:tcPr>
          <w:p w14:paraId="6AA08ECA" w14:textId="77777777" w:rsidR="00115043" w:rsidRDefault="005A6748">
            <w:pPr>
              <w:pStyle w:val="afffffffff9"/>
            </w:pPr>
            <w:r>
              <w:rPr>
                <w:rFonts w:hint="eastAsia"/>
              </w:rPr>
              <w:t>技术要求</w:t>
            </w:r>
          </w:p>
        </w:tc>
        <w:tc>
          <w:tcPr>
            <w:tcW w:w="4777" w:type="dxa"/>
            <w:tcBorders>
              <w:bottom w:val="single" w:sz="8" w:space="0" w:color="auto"/>
            </w:tcBorders>
            <w:vAlign w:val="center"/>
          </w:tcPr>
          <w:p w14:paraId="2C92C9C1" w14:textId="77777777" w:rsidR="00115043" w:rsidRDefault="005A6748">
            <w:pPr>
              <w:pStyle w:val="afffffffff9"/>
            </w:pPr>
            <w:r>
              <w:rPr>
                <w:rFonts w:hint="eastAsia"/>
              </w:rPr>
              <w:t>评价指标</w:t>
            </w:r>
          </w:p>
        </w:tc>
      </w:tr>
      <w:tr w:rsidR="00115043" w14:paraId="3ECAB47D" w14:textId="77777777">
        <w:trPr>
          <w:jc w:val="center"/>
        </w:trPr>
        <w:tc>
          <w:tcPr>
            <w:tcW w:w="4777" w:type="dxa"/>
            <w:vMerge w:val="restart"/>
            <w:tcBorders>
              <w:top w:val="single" w:sz="8" w:space="0" w:color="auto"/>
            </w:tcBorders>
            <w:vAlign w:val="center"/>
          </w:tcPr>
          <w:p w14:paraId="7EB441AA" w14:textId="77777777" w:rsidR="00115043" w:rsidRDefault="005A6748">
            <w:pPr>
              <w:pStyle w:val="afffffffff9"/>
            </w:pPr>
            <w:r>
              <w:rPr>
                <w:rFonts w:hint="eastAsia"/>
              </w:rPr>
              <w:t>数据预处理</w:t>
            </w:r>
          </w:p>
        </w:tc>
        <w:tc>
          <w:tcPr>
            <w:tcW w:w="4777" w:type="dxa"/>
            <w:tcBorders>
              <w:top w:val="single" w:sz="8" w:space="0" w:color="auto"/>
            </w:tcBorders>
            <w:vAlign w:val="center"/>
          </w:tcPr>
          <w:p w14:paraId="64482545" w14:textId="77777777" w:rsidR="00115043" w:rsidRDefault="005A6748">
            <w:pPr>
              <w:pStyle w:val="afffffffff9"/>
            </w:pPr>
            <w:r>
              <w:rPr>
                <w:rFonts w:hint="eastAsia"/>
              </w:rPr>
              <w:t>数据来源</w:t>
            </w:r>
          </w:p>
        </w:tc>
      </w:tr>
      <w:tr w:rsidR="00115043" w14:paraId="62C5576B" w14:textId="77777777">
        <w:trPr>
          <w:jc w:val="center"/>
        </w:trPr>
        <w:tc>
          <w:tcPr>
            <w:tcW w:w="4777" w:type="dxa"/>
            <w:vMerge/>
            <w:vAlign w:val="center"/>
          </w:tcPr>
          <w:p w14:paraId="017AF2E2" w14:textId="77777777" w:rsidR="00115043" w:rsidRDefault="00115043">
            <w:pPr>
              <w:pStyle w:val="afffffffff9"/>
            </w:pPr>
          </w:p>
        </w:tc>
        <w:tc>
          <w:tcPr>
            <w:tcW w:w="4777" w:type="dxa"/>
            <w:vAlign w:val="center"/>
          </w:tcPr>
          <w:p w14:paraId="64C488EA" w14:textId="77777777" w:rsidR="00115043" w:rsidRDefault="005A6748">
            <w:pPr>
              <w:pStyle w:val="afffffffff9"/>
            </w:pPr>
            <w:r>
              <w:rPr>
                <w:rFonts w:hint="eastAsia"/>
              </w:rPr>
              <w:t>数据标注</w:t>
            </w:r>
          </w:p>
        </w:tc>
      </w:tr>
      <w:tr w:rsidR="00115043" w14:paraId="12E0C77B" w14:textId="77777777">
        <w:trPr>
          <w:jc w:val="center"/>
        </w:trPr>
        <w:tc>
          <w:tcPr>
            <w:tcW w:w="4777" w:type="dxa"/>
            <w:vMerge/>
            <w:vAlign w:val="center"/>
          </w:tcPr>
          <w:p w14:paraId="47B78414" w14:textId="77777777" w:rsidR="00115043" w:rsidRDefault="00115043">
            <w:pPr>
              <w:pStyle w:val="afffffffff9"/>
            </w:pPr>
          </w:p>
        </w:tc>
        <w:tc>
          <w:tcPr>
            <w:tcW w:w="4777" w:type="dxa"/>
            <w:vAlign w:val="center"/>
          </w:tcPr>
          <w:p w14:paraId="6652D5CB" w14:textId="77777777" w:rsidR="00115043" w:rsidRDefault="005A6748">
            <w:pPr>
              <w:pStyle w:val="afffffffff9"/>
            </w:pPr>
            <w:r>
              <w:rPr>
                <w:rFonts w:hint="eastAsia"/>
              </w:rPr>
              <w:t>数据增强</w:t>
            </w:r>
          </w:p>
        </w:tc>
      </w:tr>
      <w:tr w:rsidR="00115043" w14:paraId="3435358C" w14:textId="77777777">
        <w:trPr>
          <w:jc w:val="center"/>
        </w:trPr>
        <w:tc>
          <w:tcPr>
            <w:tcW w:w="4777" w:type="dxa"/>
            <w:vMerge/>
            <w:vAlign w:val="center"/>
          </w:tcPr>
          <w:p w14:paraId="54518164" w14:textId="77777777" w:rsidR="00115043" w:rsidRDefault="00115043">
            <w:pPr>
              <w:pStyle w:val="afffffffff9"/>
            </w:pPr>
          </w:p>
        </w:tc>
        <w:tc>
          <w:tcPr>
            <w:tcW w:w="4777" w:type="dxa"/>
            <w:vAlign w:val="center"/>
          </w:tcPr>
          <w:p w14:paraId="55DDACA6" w14:textId="77777777" w:rsidR="00115043" w:rsidRDefault="005A6748">
            <w:pPr>
              <w:pStyle w:val="afffffffff9"/>
            </w:pPr>
            <w:r>
              <w:rPr>
                <w:rFonts w:hint="eastAsia"/>
              </w:rPr>
              <w:t>数据归一化</w:t>
            </w:r>
          </w:p>
        </w:tc>
      </w:tr>
      <w:tr w:rsidR="00115043" w14:paraId="2FA0B0C7" w14:textId="77777777">
        <w:trPr>
          <w:jc w:val="center"/>
        </w:trPr>
        <w:tc>
          <w:tcPr>
            <w:tcW w:w="4777" w:type="dxa"/>
            <w:vMerge w:val="restart"/>
            <w:vAlign w:val="center"/>
          </w:tcPr>
          <w:p w14:paraId="7853FC25" w14:textId="77777777" w:rsidR="00115043" w:rsidRDefault="005A6748">
            <w:pPr>
              <w:pStyle w:val="afffffffff9"/>
            </w:pPr>
            <w:r>
              <w:rPr>
                <w:rFonts w:hint="eastAsia"/>
              </w:rPr>
              <w:t>重建技术要求</w:t>
            </w:r>
          </w:p>
        </w:tc>
        <w:tc>
          <w:tcPr>
            <w:tcW w:w="4777" w:type="dxa"/>
            <w:vAlign w:val="center"/>
          </w:tcPr>
          <w:p w14:paraId="48FD11CD" w14:textId="77777777" w:rsidR="00115043" w:rsidRDefault="005A6748">
            <w:pPr>
              <w:pStyle w:val="afffffffff9"/>
            </w:pPr>
            <w:r>
              <w:rPr>
                <w:rFonts w:hint="eastAsia"/>
              </w:rPr>
              <w:t>重建分辨率</w:t>
            </w:r>
          </w:p>
        </w:tc>
      </w:tr>
      <w:tr w:rsidR="00115043" w14:paraId="48E2B0D3" w14:textId="77777777">
        <w:trPr>
          <w:jc w:val="center"/>
        </w:trPr>
        <w:tc>
          <w:tcPr>
            <w:tcW w:w="4777" w:type="dxa"/>
            <w:vMerge/>
            <w:vAlign w:val="center"/>
          </w:tcPr>
          <w:p w14:paraId="42AA8AD3" w14:textId="77777777" w:rsidR="00115043" w:rsidRDefault="00115043">
            <w:pPr>
              <w:pStyle w:val="afffffffff9"/>
            </w:pPr>
          </w:p>
        </w:tc>
        <w:tc>
          <w:tcPr>
            <w:tcW w:w="4777" w:type="dxa"/>
            <w:vAlign w:val="center"/>
          </w:tcPr>
          <w:p w14:paraId="239C93E6" w14:textId="77777777" w:rsidR="00115043" w:rsidRDefault="005A6748">
            <w:pPr>
              <w:pStyle w:val="afffffffff9"/>
            </w:pPr>
            <w:r>
              <w:rPr>
                <w:rFonts w:hint="eastAsia"/>
              </w:rPr>
              <w:t>重建对比度</w:t>
            </w:r>
          </w:p>
        </w:tc>
      </w:tr>
      <w:tr w:rsidR="00115043" w14:paraId="4CCD1918" w14:textId="77777777">
        <w:trPr>
          <w:jc w:val="center"/>
        </w:trPr>
        <w:tc>
          <w:tcPr>
            <w:tcW w:w="4777" w:type="dxa"/>
            <w:vMerge/>
            <w:vAlign w:val="center"/>
          </w:tcPr>
          <w:p w14:paraId="3BA6796D" w14:textId="77777777" w:rsidR="00115043" w:rsidRDefault="00115043">
            <w:pPr>
              <w:pStyle w:val="afffffffff9"/>
            </w:pPr>
          </w:p>
        </w:tc>
        <w:tc>
          <w:tcPr>
            <w:tcW w:w="4777" w:type="dxa"/>
            <w:vAlign w:val="center"/>
          </w:tcPr>
          <w:p w14:paraId="7C8D1E37" w14:textId="77777777" w:rsidR="00115043" w:rsidRDefault="005A6748">
            <w:pPr>
              <w:pStyle w:val="afffffffff9"/>
            </w:pPr>
            <w:r>
              <w:rPr>
                <w:rFonts w:hint="eastAsia"/>
              </w:rPr>
              <w:t>重建清晰度</w:t>
            </w:r>
          </w:p>
        </w:tc>
      </w:tr>
      <w:tr w:rsidR="00115043" w14:paraId="2758B48D" w14:textId="77777777">
        <w:trPr>
          <w:trHeight w:val="216"/>
          <w:jc w:val="center"/>
        </w:trPr>
        <w:tc>
          <w:tcPr>
            <w:tcW w:w="4777" w:type="dxa"/>
            <w:vMerge/>
            <w:vAlign w:val="center"/>
          </w:tcPr>
          <w:p w14:paraId="734883F5" w14:textId="77777777" w:rsidR="00115043" w:rsidRDefault="00115043">
            <w:pPr>
              <w:pStyle w:val="afffffffff9"/>
            </w:pPr>
          </w:p>
        </w:tc>
        <w:tc>
          <w:tcPr>
            <w:tcW w:w="4777" w:type="dxa"/>
            <w:vAlign w:val="center"/>
          </w:tcPr>
          <w:p w14:paraId="3FFB50D4" w14:textId="77777777" w:rsidR="00115043" w:rsidRDefault="005A6748">
            <w:pPr>
              <w:pStyle w:val="afffffffff9"/>
            </w:pPr>
            <w:r>
              <w:rPr>
                <w:rFonts w:hint="eastAsia"/>
              </w:rPr>
              <w:t>血管重建精度</w:t>
            </w:r>
          </w:p>
        </w:tc>
      </w:tr>
      <w:tr w:rsidR="00115043" w14:paraId="40AC8D4A" w14:textId="77777777">
        <w:trPr>
          <w:jc w:val="center"/>
        </w:trPr>
        <w:tc>
          <w:tcPr>
            <w:tcW w:w="4777" w:type="dxa"/>
            <w:vMerge/>
            <w:vAlign w:val="center"/>
          </w:tcPr>
          <w:p w14:paraId="11134F68" w14:textId="77777777" w:rsidR="00115043" w:rsidRDefault="00115043">
            <w:pPr>
              <w:pStyle w:val="afffffffff9"/>
            </w:pPr>
          </w:p>
        </w:tc>
        <w:tc>
          <w:tcPr>
            <w:tcW w:w="4777" w:type="dxa"/>
            <w:vAlign w:val="center"/>
          </w:tcPr>
          <w:p w14:paraId="2CD9F584" w14:textId="77777777" w:rsidR="00115043" w:rsidRDefault="005A6748">
            <w:pPr>
              <w:pStyle w:val="afffffffff9"/>
            </w:pPr>
            <w:r>
              <w:rPr>
                <w:rFonts w:hint="eastAsia"/>
              </w:rPr>
              <w:t>血管分支完整性</w:t>
            </w:r>
          </w:p>
        </w:tc>
      </w:tr>
      <w:tr w:rsidR="00115043" w14:paraId="777E175E" w14:textId="77777777">
        <w:trPr>
          <w:jc w:val="center"/>
        </w:trPr>
        <w:tc>
          <w:tcPr>
            <w:tcW w:w="4777" w:type="dxa"/>
            <w:vMerge w:val="restart"/>
            <w:vAlign w:val="center"/>
          </w:tcPr>
          <w:p w14:paraId="36B51C89" w14:textId="77777777" w:rsidR="00115043" w:rsidRDefault="005A6748">
            <w:pPr>
              <w:pStyle w:val="afffffffff9"/>
            </w:pPr>
            <w:r>
              <w:rPr>
                <w:rFonts w:hint="eastAsia"/>
              </w:rPr>
              <w:t>模型性能要求</w:t>
            </w:r>
          </w:p>
        </w:tc>
        <w:tc>
          <w:tcPr>
            <w:tcW w:w="4777" w:type="dxa"/>
            <w:vAlign w:val="center"/>
          </w:tcPr>
          <w:p w14:paraId="5D1486A4" w14:textId="77777777" w:rsidR="00115043" w:rsidRDefault="005A6748">
            <w:pPr>
              <w:pStyle w:val="afffffffff9"/>
            </w:pPr>
            <w:r>
              <w:rPr>
                <w:rFonts w:hint="eastAsia"/>
              </w:rPr>
              <w:t>性能指标</w:t>
            </w:r>
          </w:p>
        </w:tc>
      </w:tr>
      <w:tr w:rsidR="00115043" w14:paraId="1C2771BE" w14:textId="77777777">
        <w:trPr>
          <w:jc w:val="center"/>
        </w:trPr>
        <w:tc>
          <w:tcPr>
            <w:tcW w:w="4777" w:type="dxa"/>
            <w:vMerge/>
            <w:vAlign w:val="center"/>
          </w:tcPr>
          <w:p w14:paraId="3B537087" w14:textId="77777777" w:rsidR="00115043" w:rsidRDefault="00115043">
            <w:pPr>
              <w:pStyle w:val="afffffffff9"/>
            </w:pPr>
          </w:p>
        </w:tc>
        <w:tc>
          <w:tcPr>
            <w:tcW w:w="4777" w:type="dxa"/>
            <w:vAlign w:val="center"/>
          </w:tcPr>
          <w:p w14:paraId="0B10BCCB" w14:textId="77777777" w:rsidR="00115043" w:rsidRDefault="005A6748">
            <w:pPr>
              <w:pStyle w:val="afffffffff9"/>
            </w:pPr>
            <w:r>
              <w:rPr>
                <w:rFonts w:hint="eastAsia"/>
              </w:rPr>
              <w:t>鲁棒性要求</w:t>
            </w:r>
          </w:p>
        </w:tc>
      </w:tr>
      <w:tr w:rsidR="00115043" w14:paraId="59A11D5A" w14:textId="77777777">
        <w:trPr>
          <w:jc w:val="center"/>
        </w:trPr>
        <w:tc>
          <w:tcPr>
            <w:tcW w:w="4777" w:type="dxa"/>
            <w:vMerge/>
            <w:vAlign w:val="center"/>
          </w:tcPr>
          <w:p w14:paraId="30435021" w14:textId="77777777" w:rsidR="00115043" w:rsidRDefault="00115043">
            <w:pPr>
              <w:pStyle w:val="afffffffff9"/>
            </w:pPr>
          </w:p>
        </w:tc>
        <w:tc>
          <w:tcPr>
            <w:tcW w:w="4777" w:type="dxa"/>
            <w:vAlign w:val="center"/>
          </w:tcPr>
          <w:p w14:paraId="2165CE1E" w14:textId="77777777" w:rsidR="00115043" w:rsidRDefault="005A6748">
            <w:pPr>
              <w:pStyle w:val="afffffffff9"/>
            </w:pPr>
            <w:r>
              <w:rPr>
                <w:rFonts w:hint="eastAsia"/>
              </w:rPr>
              <w:t>金标准对比评估</w:t>
            </w:r>
          </w:p>
        </w:tc>
      </w:tr>
      <w:tr w:rsidR="00115043" w14:paraId="67751E3F" w14:textId="77777777">
        <w:trPr>
          <w:jc w:val="center"/>
        </w:trPr>
        <w:tc>
          <w:tcPr>
            <w:tcW w:w="4777" w:type="dxa"/>
            <w:vMerge/>
            <w:vAlign w:val="center"/>
          </w:tcPr>
          <w:p w14:paraId="14EFF857" w14:textId="77777777" w:rsidR="00115043" w:rsidRDefault="00115043">
            <w:pPr>
              <w:pStyle w:val="afffffffff9"/>
            </w:pPr>
          </w:p>
        </w:tc>
        <w:tc>
          <w:tcPr>
            <w:tcW w:w="4777" w:type="dxa"/>
            <w:vAlign w:val="center"/>
          </w:tcPr>
          <w:p w14:paraId="5516D1A2" w14:textId="77777777" w:rsidR="00115043" w:rsidRDefault="005A6748">
            <w:pPr>
              <w:pStyle w:val="afffffffff9"/>
            </w:pPr>
            <w:r>
              <w:rPr>
                <w:rFonts w:hint="eastAsia"/>
              </w:rPr>
              <w:t>临床适用性要求</w:t>
            </w:r>
          </w:p>
        </w:tc>
      </w:tr>
      <w:tr w:rsidR="00115043" w14:paraId="3BED04DE" w14:textId="77777777">
        <w:trPr>
          <w:jc w:val="center"/>
        </w:trPr>
        <w:tc>
          <w:tcPr>
            <w:tcW w:w="4777" w:type="dxa"/>
            <w:vMerge w:val="restart"/>
            <w:vAlign w:val="center"/>
          </w:tcPr>
          <w:p w14:paraId="13165465" w14:textId="77777777" w:rsidR="00115043" w:rsidRDefault="005A6748">
            <w:pPr>
              <w:pStyle w:val="afffffffff9"/>
            </w:pPr>
            <w:r>
              <w:rPr>
                <w:rFonts w:hint="eastAsia"/>
              </w:rPr>
              <w:t>模型应用</w:t>
            </w:r>
          </w:p>
        </w:tc>
        <w:tc>
          <w:tcPr>
            <w:tcW w:w="4777" w:type="dxa"/>
            <w:vAlign w:val="center"/>
          </w:tcPr>
          <w:p w14:paraId="5AB063AF" w14:textId="77777777" w:rsidR="00115043" w:rsidRDefault="005A6748">
            <w:pPr>
              <w:pStyle w:val="afffffffff9"/>
            </w:pPr>
            <w:r>
              <w:rPr>
                <w:rFonts w:hint="eastAsia"/>
              </w:rPr>
              <w:t>应用场景</w:t>
            </w:r>
          </w:p>
        </w:tc>
      </w:tr>
      <w:tr w:rsidR="00115043" w14:paraId="4B4010AA" w14:textId="77777777">
        <w:trPr>
          <w:jc w:val="center"/>
        </w:trPr>
        <w:tc>
          <w:tcPr>
            <w:tcW w:w="4777" w:type="dxa"/>
            <w:vMerge/>
            <w:vAlign w:val="center"/>
          </w:tcPr>
          <w:p w14:paraId="0EE09FC1" w14:textId="77777777" w:rsidR="00115043" w:rsidRDefault="00115043">
            <w:pPr>
              <w:pStyle w:val="afffffffff9"/>
            </w:pPr>
          </w:p>
        </w:tc>
        <w:tc>
          <w:tcPr>
            <w:tcW w:w="4777" w:type="dxa"/>
            <w:vAlign w:val="center"/>
          </w:tcPr>
          <w:p w14:paraId="5A5D6031" w14:textId="77777777" w:rsidR="00115043" w:rsidRDefault="005A6748">
            <w:pPr>
              <w:pStyle w:val="afffffffff9"/>
            </w:pPr>
            <w:r>
              <w:rPr>
                <w:rFonts w:hint="eastAsia"/>
              </w:rPr>
              <w:t>使用规范</w:t>
            </w:r>
          </w:p>
        </w:tc>
      </w:tr>
      <w:tr w:rsidR="00115043" w14:paraId="6B81A12A" w14:textId="77777777">
        <w:trPr>
          <w:jc w:val="center"/>
        </w:trPr>
        <w:tc>
          <w:tcPr>
            <w:tcW w:w="4777" w:type="dxa"/>
            <w:vMerge/>
            <w:vAlign w:val="center"/>
          </w:tcPr>
          <w:p w14:paraId="73CC33EE" w14:textId="77777777" w:rsidR="00115043" w:rsidRDefault="00115043">
            <w:pPr>
              <w:pStyle w:val="afffffffff9"/>
            </w:pPr>
          </w:p>
        </w:tc>
        <w:tc>
          <w:tcPr>
            <w:tcW w:w="4777" w:type="dxa"/>
            <w:vAlign w:val="center"/>
          </w:tcPr>
          <w:p w14:paraId="7BF11A0F" w14:textId="77777777" w:rsidR="00115043" w:rsidRDefault="005A6748">
            <w:pPr>
              <w:pStyle w:val="afffffffff9"/>
            </w:pPr>
            <w:r>
              <w:rPr>
                <w:rFonts w:hint="eastAsia"/>
              </w:rPr>
              <w:t>质量控制</w:t>
            </w:r>
          </w:p>
        </w:tc>
      </w:tr>
      <w:tr w:rsidR="00115043" w14:paraId="1BD98904" w14:textId="77777777">
        <w:trPr>
          <w:jc w:val="center"/>
        </w:trPr>
        <w:tc>
          <w:tcPr>
            <w:tcW w:w="4777" w:type="dxa"/>
            <w:vMerge w:val="restart"/>
            <w:vAlign w:val="center"/>
          </w:tcPr>
          <w:p w14:paraId="6710C1DD" w14:textId="77777777" w:rsidR="00115043" w:rsidRDefault="005A6748">
            <w:pPr>
              <w:pStyle w:val="afffffffff9"/>
            </w:pPr>
            <w:r>
              <w:rPr>
                <w:rFonts w:hint="eastAsia"/>
              </w:rPr>
              <w:t>硬件与软件要求</w:t>
            </w:r>
          </w:p>
        </w:tc>
        <w:tc>
          <w:tcPr>
            <w:tcW w:w="4777" w:type="dxa"/>
            <w:vAlign w:val="center"/>
          </w:tcPr>
          <w:p w14:paraId="08EA3400" w14:textId="77777777" w:rsidR="00115043" w:rsidRDefault="005A6748">
            <w:pPr>
              <w:pStyle w:val="afffffffff9"/>
            </w:pPr>
            <w:r>
              <w:rPr>
                <w:rFonts w:hint="eastAsia"/>
              </w:rPr>
              <w:t>硬件要求</w:t>
            </w:r>
          </w:p>
        </w:tc>
      </w:tr>
      <w:tr w:rsidR="00115043" w14:paraId="74CA09D9" w14:textId="77777777">
        <w:trPr>
          <w:jc w:val="center"/>
        </w:trPr>
        <w:tc>
          <w:tcPr>
            <w:tcW w:w="4777" w:type="dxa"/>
            <w:vMerge/>
            <w:vAlign w:val="center"/>
          </w:tcPr>
          <w:p w14:paraId="036A2DF5" w14:textId="77777777" w:rsidR="00115043" w:rsidRDefault="00115043">
            <w:pPr>
              <w:pStyle w:val="afffffffff9"/>
            </w:pPr>
          </w:p>
        </w:tc>
        <w:tc>
          <w:tcPr>
            <w:tcW w:w="4777" w:type="dxa"/>
            <w:vAlign w:val="center"/>
          </w:tcPr>
          <w:p w14:paraId="1B71B8C4" w14:textId="77777777" w:rsidR="00115043" w:rsidRDefault="005A6748">
            <w:pPr>
              <w:pStyle w:val="afffffffff9"/>
            </w:pPr>
            <w:r>
              <w:rPr>
                <w:rFonts w:hint="eastAsia"/>
              </w:rPr>
              <w:t>软件要求</w:t>
            </w:r>
          </w:p>
        </w:tc>
      </w:tr>
    </w:tbl>
    <w:p w14:paraId="05E8B116" w14:textId="77777777" w:rsidR="00115043" w:rsidRDefault="005A6748">
      <w:pPr>
        <w:pStyle w:val="affd"/>
        <w:spacing w:before="120" w:after="120"/>
      </w:pPr>
      <w:r>
        <w:rPr>
          <w:rFonts w:hint="eastAsia"/>
        </w:rPr>
        <w:t>数据预处理</w:t>
      </w:r>
    </w:p>
    <w:p w14:paraId="4ADE5828" w14:textId="77777777" w:rsidR="00115043" w:rsidRDefault="005A6748">
      <w:pPr>
        <w:pStyle w:val="affe"/>
        <w:spacing w:before="120" w:after="120"/>
      </w:pPr>
      <w:r>
        <w:rPr>
          <w:rFonts w:hint="eastAsia"/>
        </w:rPr>
        <w:t>数据来源</w:t>
      </w:r>
    </w:p>
    <w:p w14:paraId="4EE8D517" w14:textId="77777777" w:rsidR="00115043" w:rsidRDefault="005A6748">
      <w:pPr>
        <w:pStyle w:val="afffff5"/>
        <w:ind w:firstLine="420"/>
      </w:pPr>
      <w:r>
        <w:rPr>
          <w:rFonts w:hint="eastAsia"/>
        </w:rPr>
        <w:t>来源于临床常规诊疗场景下的头颈</w:t>
      </w:r>
      <w:r>
        <w:rPr>
          <w:rFonts w:hint="eastAsia"/>
        </w:rPr>
        <w:t>CTA</w:t>
      </w:r>
      <w:r>
        <w:rPr>
          <w:rFonts w:hint="eastAsia"/>
        </w:rPr>
        <w:t>数据，覆盖多中心、多设备类型的真实临床实践，采集过程符合</w:t>
      </w:r>
      <w:r>
        <w:rPr>
          <w:rFonts w:hint="eastAsia"/>
        </w:rPr>
        <w:t>10.3760/cma.j.cn112149-20230522-00358</w:t>
      </w:r>
      <w:r>
        <w:rPr>
          <w:rFonts w:hint="eastAsia"/>
        </w:rPr>
        <w:t>中“二、图像采集要求”的要求。</w:t>
      </w:r>
    </w:p>
    <w:p w14:paraId="5543B609" w14:textId="77777777" w:rsidR="00115043" w:rsidRDefault="005A6748">
      <w:pPr>
        <w:pStyle w:val="affe"/>
        <w:spacing w:before="120" w:after="120"/>
      </w:pPr>
      <w:r>
        <w:rPr>
          <w:rFonts w:hint="eastAsia"/>
        </w:rPr>
        <w:t>数据标注</w:t>
      </w:r>
    </w:p>
    <w:p w14:paraId="21AB5994" w14:textId="77777777" w:rsidR="00115043" w:rsidRDefault="005A6748">
      <w:pPr>
        <w:pStyle w:val="afffff5"/>
        <w:ind w:firstLine="420"/>
      </w:pPr>
      <w:r>
        <w:rPr>
          <w:rFonts w:hint="eastAsia"/>
        </w:rPr>
        <w:t>数据标注应符合</w:t>
      </w:r>
      <w:r>
        <w:rPr>
          <w:rFonts w:hint="eastAsia"/>
        </w:rPr>
        <w:t xml:space="preserve">T/XX.1 </w:t>
      </w:r>
      <w:r>
        <w:rPr>
          <w:rFonts w:hint="eastAsia"/>
        </w:rPr>
        <w:t>头颈</w:t>
      </w:r>
      <w:r>
        <w:rPr>
          <w:rFonts w:hint="eastAsia"/>
        </w:rPr>
        <w:t>CT</w:t>
      </w:r>
      <w:r>
        <w:rPr>
          <w:rFonts w:hint="eastAsia"/>
        </w:rPr>
        <w:t>血管成像数据标注与质量控制规范的要求。</w:t>
      </w:r>
    </w:p>
    <w:p w14:paraId="4598423B" w14:textId="77777777" w:rsidR="00115043" w:rsidRDefault="005A6748">
      <w:pPr>
        <w:pStyle w:val="affe"/>
        <w:spacing w:before="120" w:after="120"/>
      </w:pPr>
      <w:r>
        <w:rPr>
          <w:rFonts w:hint="eastAsia"/>
        </w:rPr>
        <w:t>数据增强</w:t>
      </w:r>
    </w:p>
    <w:p w14:paraId="7D31A580" w14:textId="77777777" w:rsidR="00115043" w:rsidRDefault="005A6748">
      <w:pPr>
        <w:pStyle w:val="afa"/>
      </w:pPr>
      <w:r>
        <w:rPr>
          <w:rFonts w:hint="eastAsia"/>
        </w:rPr>
        <w:t>应采用随机平移、缩放、旋转、翻转和高斯噪声等数据增强技术，每次训练周期数据增强次数不应少于3次，不宜超过8次。</w:t>
      </w:r>
    </w:p>
    <w:p w14:paraId="74A7180F" w14:textId="77777777" w:rsidR="00115043" w:rsidRDefault="005A6748">
      <w:pPr>
        <w:pStyle w:val="afa"/>
      </w:pPr>
      <w:r>
        <w:rPr>
          <w:rFonts w:hint="eastAsia"/>
        </w:rPr>
        <w:t>使用数据增强工具时，应在图像数据上应用旋转、裁剪、调整亮度等操作，增强数据多样性。</w:t>
      </w:r>
    </w:p>
    <w:p w14:paraId="4952DB54" w14:textId="77777777" w:rsidR="00115043" w:rsidRDefault="005A6748">
      <w:pPr>
        <w:pStyle w:val="afa"/>
      </w:pPr>
      <w:r>
        <w:rPr>
          <w:rFonts w:hint="eastAsia"/>
        </w:rPr>
        <w:t>增强后应进行标准化处理，确保数据符合模型输入要求，防止数据泄漏，提升模型泛化能力。</w:t>
      </w:r>
    </w:p>
    <w:p w14:paraId="0AB5044E" w14:textId="77777777" w:rsidR="00115043" w:rsidRDefault="005A6748">
      <w:pPr>
        <w:pStyle w:val="afa"/>
      </w:pPr>
      <w:r>
        <w:rPr>
          <w:rFonts w:hint="eastAsia"/>
        </w:rPr>
        <w:t>应定期评估增强效果，确保其对模型性能具有正向提升作用。</w:t>
      </w:r>
    </w:p>
    <w:p w14:paraId="5D72CF32" w14:textId="77777777" w:rsidR="00115043" w:rsidRDefault="005A6748">
      <w:pPr>
        <w:pStyle w:val="affe"/>
        <w:spacing w:before="120" w:after="120"/>
      </w:pPr>
      <w:r>
        <w:rPr>
          <w:rFonts w:hint="eastAsia"/>
        </w:rPr>
        <w:t>数据归一化</w:t>
      </w:r>
    </w:p>
    <w:p w14:paraId="1883871C" w14:textId="77777777" w:rsidR="00115043" w:rsidRDefault="005A6748">
      <w:pPr>
        <w:pStyle w:val="afffff5"/>
        <w:ind w:firstLine="420"/>
      </w:pPr>
      <w:r>
        <w:rPr>
          <w:rFonts w:hint="eastAsia"/>
        </w:rPr>
        <w:t>在模型输入</w:t>
      </w:r>
      <w:proofErr w:type="gramStart"/>
      <w:r>
        <w:rPr>
          <w:rFonts w:hint="eastAsia"/>
        </w:rPr>
        <w:t>前采用</w:t>
      </w:r>
      <w:proofErr w:type="gramEnd"/>
      <w:r>
        <w:rPr>
          <w:rFonts w:hint="eastAsia"/>
        </w:rPr>
        <w:t>实例归一化（</w:t>
      </w:r>
      <w:r>
        <w:rPr>
          <w:rFonts w:hint="eastAsia"/>
        </w:rPr>
        <w:t>Instance Normalization</w:t>
      </w:r>
      <w:r>
        <w:rPr>
          <w:rFonts w:hint="eastAsia"/>
        </w:rPr>
        <w:t>，</w:t>
      </w:r>
      <w:r>
        <w:rPr>
          <w:rFonts w:hint="eastAsia"/>
        </w:rPr>
        <w:t>IN</w:t>
      </w:r>
      <w:r>
        <w:rPr>
          <w:rFonts w:hint="eastAsia"/>
        </w:rPr>
        <w:t>）或批量归一化（</w:t>
      </w:r>
      <w:r>
        <w:rPr>
          <w:rFonts w:hint="eastAsia"/>
        </w:rPr>
        <w:t>Batch Normalization</w:t>
      </w:r>
      <w:r>
        <w:rPr>
          <w:rFonts w:hint="eastAsia"/>
        </w:rPr>
        <w:t>，</w:t>
      </w:r>
      <w:r>
        <w:rPr>
          <w:rFonts w:hint="eastAsia"/>
        </w:rPr>
        <w:t>BN</w:t>
      </w:r>
      <w:r>
        <w:rPr>
          <w:rFonts w:hint="eastAsia"/>
        </w:rPr>
        <w:t>）方法对数据进行归一化处理。具体包括以下步骤：</w:t>
      </w:r>
    </w:p>
    <w:p w14:paraId="08E2FDC4" w14:textId="77777777" w:rsidR="00115043" w:rsidRDefault="005A6748">
      <w:pPr>
        <w:pStyle w:val="afa"/>
        <w:numPr>
          <w:ilvl w:val="1"/>
          <w:numId w:val="32"/>
        </w:numPr>
      </w:pPr>
      <w:r>
        <w:rPr>
          <w:rFonts w:hint="eastAsia"/>
        </w:rPr>
        <w:t>预处理：对输入图像数据进行标准化，将图像</w:t>
      </w:r>
      <w:proofErr w:type="gramStart"/>
      <w:r>
        <w:rPr>
          <w:rFonts w:hint="eastAsia"/>
        </w:rPr>
        <w:t>像素值</w:t>
      </w:r>
      <w:proofErr w:type="gramEnd"/>
      <w:r>
        <w:rPr>
          <w:rFonts w:hint="eastAsia"/>
        </w:rPr>
        <w:t>从原始的分布转化为标准正态分布，需计算每个通道的均值和标准差。</w:t>
      </w:r>
    </w:p>
    <w:p w14:paraId="072DEB59" w14:textId="77777777" w:rsidR="00115043" w:rsidRDefault="005A6748">
      <w:pPr>
        <w:pStyle w:val="afa"/>
        <w:numPr>
          <w:ilvl w:val="1"/>
          <w:numId w:val="32"/>
        </w:numPr>
      </w:pPr>
      <w:r>
        <w:rPr>
          <w:rFonts w:hint="eastAsia"/>
        </w:rPr>
        <w:t>归一化：将标准化后的值除以其通道的标准差，并减去均值。对于BN方法，对整个批次数据进行归一化；对于IN方法，对每个样本数据的通道进行归一化。</w:t>
      </w:r>
    </w:p>
    <w:p w14:paraId="07AA7014" w14:textId="77777777" w:rsidR="00115043" w:rsidRDefault="005A6748">
      <w:pPr>
        <w:pStyle w:val="afa"/>
        <w:numPr>
          <w:ilvl w:val="1"/>
          <w:numId w:val="32"/>
        </w:numPr>
      </w:pPr>
      <w:r>
        <w:rPr>
          <w:rFonts w:hint="eastAsia"/>
        </w:rPr>
        <w:t>后处理：通过缩放参数（Scale）和偏移参数（Shift）对归一化后的结果进行调整，以增强模型的表达能力。</w:t>
      </w:r>
    </w:p>
    <w:p w14:paraId="309A7254" w14:textId="77777777" w:rsidR="00115043" w:rsidRDefault="005A6748">
      <w:pPr>
        <w:pStyle w:val="afa"/>
        <w:numPr>
          <w:ilvl w:val="1"/>
          <w:numId w:val="32"/>
        </w:numPr>
      </w:pPr>
      <w:r>
        <w:rPr>
          <w:rFonts w:hint="eastAsia"/>
        </w:rPr>
        <w:lastRenderedPageBreak/>
        <w:t>反向传播：在训练过程中，BN和IN会更新Scale、Shift和运行统计量（Running Statistics）（适用于BN）。</w:t>
      </w:r>
    </w:p>
    <w:p w14:paraId="3020C9CC" w14:textId="77777777" w:rsidR="00115043" w:rsidRDefault="005A6748">
      <w:pPr>
        <w:pStyle w:val="affd"/>
        <w:spacing w:before="120" w:after="120"/>
      </w:pPr>
      <w:r>
        <w:rPr>
          <w:rFonts w:hint="eastAsia"/>
        </w:rPr>
        <w:t>重建技术要求</w:t>
      </w:r>
    </w:p>
    <w:p w14:paraId="74EA634F" w14:textId="77777777" w:rsidR="00115043" w:rsidRDefault="005A6748">
      <w:pPr>
        <w:pStyle w:val="affe"/>
        <w:spacing w:before="120" w:after="120"/>
      </w:pPr>
      <w:r>
        <w:rPr>
          <w:rFonts w:hint="eastAsia"/>
        </w:rPr>
        <w:t>重建分辨率</w:t>
      </w:r>
    </w:p>
    <w:p w14:paraId="5EF0C37C" w14:textId="77777777" w:rsidR="00115043" w:rsidRDefault="005A6748">
      <w:pPr>
        <w:pStyle w:val="afffff5"/>
        <w:ind w:firstLine="420"/>
      </w:pPr>
      <w:r>
        <w:rPr>
          <w:rFonts w:hint="eastAsia"/>
        </w:rPr>
        <w:t>最小分辨率不应低于</w:t>
      </w:r>
      <w:r>
        <w:rPr>
          <w:rFonts w:hint="eastAsia"/>
        </w:rPr>
        <w:t>512</w:t>
      </w:r>
      <w:r>
        <w:rPr>
          <w:rFonts w:hint="eastAsia"/>
        </w:rPr>
        <w:t>×</w:t>
      </w:r>
      <w:r>
        <w:rPr>
          <w:rFonts w:hint="eastAsia"/>
        </w:rPr>
        <w:t>512</w:t>
      </w:r>
      <w:r>
        <w:rPr>
          <w:rFonts w:hint="eastAsia"/>
        </w:rPr>
        <w:t>像素。</w:t>
      </w:r>
    </w:p>
    <w:p w14:paraId="55885A91" w14:textId="77777777" w:rsidR="00115043" w:rsidRDefault="005A6748">
      <w:pPr>
        <w:pStyle w:val="afffff5"/>
        <w:ind w:firstLine="420"/>
      </w:pPr>
      <w:r>
        <w:rPr>
          <w:rFonts w:hint="eastAsia"/>
        </w:rPr>
        <w:t>推荐分辨率不应低于</w:t>
      </w:r>
      <w:r>
        <w:rPr>
          <w:rFonts w:hint="eastAsia"/>
        </w:rPr>
        <w:t>1024</w:t>
      </w:r>
      <w:r>
        <w:rPr>
          <w:rFonts w:hint="eastAsia"/>
        </w:rPr>
        <w:t>×</w:t>
      </w:r>
      <w:r>
        <w:rPr>
          <w:rFonts w:hint="eastAsia"/>
        </w:rPr>
        <w:t>1024</w:t>
      </w:r>
      <w:r>
        <w:rPr>
          <w:rFonts w:hint="eastAsia"/>
        </w:rPr>
        <w:t>像素。</w:t>
      </w:r>
    </w:p>
    <w:p w14:paraId="6B074371" w14:textId="77777777" w:rsidR="00115043" w:rsidRDefault="005A6748">
      <w:pPr>
        <w:pStyle w:val="afffff5"/>
        <w:ind w:firstLine="420"/>
      </w:pPr>
      <w:r>
        <w:rPr>
          <w:rFonts w:hint="eastAsia"/>
        </w:rPr>
        <w:t>应通过以下方式保障重建分辨率：</w:t>
      </w:r>
    </w:p>
    <w:p w14:paraId="10B32CEE" w14:textId="77777777" w:rsidR="00115043" w:rsidRDefault="005A6748">
      <w:pPr>
        <w:pStyle w:val="afa"/>
        <w:numPr>
          <w:ilvl w:val="1"/>
          <w:numId w:val="33"/>
        </w:numPr>
      </w:pPr>
      <w:r>
        <w:rPr>
          <w:rFonts w:hint="eastAsia"/>
        </w:rPr>
        <w:t>采用高分辨率的临床CTA图像数据集进行模型训练；</w:t>
      </w:r>
    </w:p>
    <w:p w14:paraId="44CF6912" w14:textId="77777777" w:rsidR="00115043" w:rsidRDefault="005A6748">
      <w:pPr>
        <w:pStyle w:val="afa"/>
        <w:numPr>
          <w:ilvl w:val="1"/>
          <w:numId w:val="33"/>
        </w:numPr>
      </w:pPr>
      <w:r>
        <w:rPr>
          <w:rFonts w:hint="eastAsia"/>
        </w:rPr>
        <w:t>图像预处理阶段，进行精细的插值或超分辨率重建，提升图像的空间细节；</w:t>
      </w:r>
    </w:p>
    <w:p w14:paraId="63FEC3BC" w14:textId="77777777" w:rsidR="00115043" w:rsidRDefault="005A6748">
      <w:pPr>
        <w:pStyle w:val="afa"/>
        <w:numPr>
          <w:ilvl w:val="1"/>
          <w:numId w:val="33"/>
        </w:numPr>
      </w:pPr>
      <w:r>
        <w:rPr>
          <w:rFonts w:hint="eastAsia"/>
        </w:rPr>
        <w:t>优化AI算法，提高血管斑块细微结构的重建准确性，提升对比度和清晰度。</w:t>
      </w:r>
    </w:p>
    <w:p w14:paraId="3FA7E83A" w14:textId="77777777" w:rsidR="00115043" w:rsidRDefault="005A6748">
      <w:pPr>
        <w:pStyle w:val="affe"/>
        <w:spacing w:before="120" w:after="120"/>
      </w:pPr>
      <w:r>
        <w:rPr>
          <w:rFonts w:hint="eastAsia"/>
        </w:rPr>
        <w:t>重建对比度</w:t>
      </w:r>
    </w:p>
    <w:p w14:paraId="2784C640" w14:textId="77777777" w:rsidR="00115043" w:rsidRDefault="005A6748">
      <w:pPr>
        <w:pStyle w:val="afffff5"/>
        <w:ind w:firstLine="420"/>
      </w:pPr>
      <w:r>
        <w:rPr>
          <w:rFonts w:hint="eastAsia"/>
        </w:rPr>
        <w:t>在重建过程中，应按照一下要求，确保算法输出的稳定性和准确性。</w:t>
      </w:r>
    </w:p>
    <w:p w14:paraId="2BB63C2D" w14:textId="77777777" w:rsidR="00115043" w:rsidRDefault="005A6748">
      <w:pPr>
        <w:pStyle w:val="afa"/>
        <w:numPr>
          <w:ilvl w:val="1"/>
          <w:numId w:val="34"/>
        </w:numPr>
      </w:pPr>
      <w:r>
        <w:rPr>
          <w:rFonts w:hint="eastAsia"/>
        </w:rPr>
        <w:t>核心对比度：充盈碘对比剂的血管腔与邻近血管壁/周围软组织之间应具备清晰的衰减差异，满足血管显影充分性要求。</w:t>
      </w:r>
    </w:p>
    <w:p w14:paraId="092F434C" w14:textId="77777777" w:rsidR="00115043" w:rsidRDefault="005A6748">
      <w:pPr>
        <w:pStyle w:val="afa"/>
        <w:numPr>
          <w:ilvl w:val="1"/>
          <w:numId w:val="34"/>
        </w:numPr>
      </w:pPr>
      <w:r>
        <w:rPr>
          <w:rFonts w:hint="eastAsia"/>
        </w:rPr>
        <w:t>内部对比度：不同斑块成分之间应具备可区分的衰减差异，为斑块成分分析提供基础。</w:t>
      </w:r>
    </w:p>
    <w:p w14:paraId="75356FE1" w14:textId="77777777" w:rsidR="00115043" w:rsidRDefault="005A6748">
      <w:pPr>
        <w:pStyle w:val="afa"/>
        <w:numPr>
          <w:ilvl w:val="1"/>
          <w:numId w:val="34"/>
        </w:numPr>
      </w:pPr>
      <w:r>
        <w:rPr>
          <w:rFonts w:hint="eastAsia"/>
        </w:rPr>
        <w:t>灰度层次不应少于8个，以区分血管的不同分支和结构。</w:t>
      </w:r>
    </w:p>
    <w:p w14:paraId="1E121090" w14:textId="77777777" w:rsidR="00115043" w:rsidRDefault="005A6748">
      <w:pPr>
        <w:pStyle w:val="afa"/>
        <w:numPr>
          <w:ilvl w:val="1"/>
          <w:numId w:val="34"/>
        </w:numPr>
      </w:pPr>
      <w:r>
        <w:rPr>
          <w:rFonts w:hint="eastAsia"/>
        </w:rPr>
        <w:t>重建对比度保障要求：原始重建图像及AI处理后的输出图像，应以DICOM 格式的高分辨率CTA数据集呈现，应使用12-bit及以上、无损压缩格式作为分析源数据。</w:t>
      </w:r>
    </w:p>
    <w:p w14:paraId="361227AD" w14:textId="77777777" w:rsidR="00115043" w:rsidRDefault="005A6748">
      <w:pPr>
        <w:pStyle w:val="affe"/>
        <w:spacing w:before="120" w:after="120"/>
      </w:pPr>
      <w:r>
        <w:rPr>
          <w:rFonts w:hint="eastAsia"/>
        </w:rPr>
        <w:t>重建清晰度</w:t>
      </w:r>
    </w:p>
    <w:p w14:paraId="7188D6A3" w14:textId="77777777" w:rsidR="00115043" w:rsidRDefault="005A6748">
      <w:pPr>
        <w:pStyle w:val="afffff5"/>
        <w:ind w:firstLine="420"/>
      </w:pPr>
      <w:r>
        <w:rPr>
          <w:rFonts w:hint="eastAsia"/>
        </w:rPr>
        <w:t>像素清晰度：使用结构相似性（</w:t>
      </w:r>
      <w:r>
        <w:rPr>
          <w:rFonts w:hint="eastAsia"/>
        </w:rPr>
        <w:t>SSIM</w:t>
      </w:r>
      <w:r>
        <w:rPr>
          <w:rFonts w:hint="eastAsia"/>
        </w:rPr>
        <w:t>）指标进行评价，参照本文件</w:t>
      </w:r>
      <w:r>
        <w:rPr>
          <w:rFonts w:hint="eastAsia"/>
        </w:rPr>
        <w:t>4.4.4</w:t>
      </w:r>
      <w:r>
        <w:rPr>
          <w:rFonts w:hint="eastAsia"/>
        </w:rPr>
        <w:t>中规定的图像质量标准，</w:t>
      </w:r>
      <w:r>
        <w:rPr>
          <w:rFonts w:hint="eastAsia"/>
        </w:rPr>
        <w:t>SSIM</w:t>
      </w:r>
      <w:r>
        <w:rPr>
          <w:rFonts w:hint="eastAsia"/>
        </w:rPr>
        <w:t>的计算应以图像质量评分不低于</w:t>
      </w:r>
      <w:r>
        <w:rPr>
          <w:rFonts w:hint="eastAsia"/>
        </w:rPr>
        <w:t>4</w:t>
      </w:r>
      <w:r>
        <w:rPr>
          <w:rFonts w:hint="eastAsia"/>
        </w:rPr>
        <w:t>分的头颈部血管</w:t>
      </w:r>
      <w:r>
        <w:rPr>
          <w:rFonts w:hint="eastAsia"/>
        </w:rPr>
        <w:t>CTA</w:t>
      </w:r>
      <w:r>
        <w:rPr>
          <w:rFonts w:hint="eastAsia"/>
        </w:rPr>
        <w:t>图像作为参考基准，</w:t>
      </w:r>
      <w:r>
        <w:rPr>
          <w:rFonts w:hint="eastAsia"/>
        </w:rPr>
        <w:t>SSIM</w:t>
      </w:r>
      <w:r>
        <w:rPr>
          <w:rFonts w:hint="eastAsia"/>
        </w:rPr>
        <w:t>值不应低于</w:t>
      </w:r>
      <w:r>
        <w:rPr>
          <w:rFonts w:hint="eastAsia"/>
        </w:rPr>
        <w:t>0.90</w:t>
      </w:r>
      <w:r>
        <w:rPr>
          <w:rFonts w:hint="eastAsia"/>
        </w:rPr>
        <w:t>。</w:t>
      </w:r>
    </w:p>
    <w:p w14:paraId="299F0D4C" w14:textId="77777777" w:rsidR="00115043" w:rsidRDefault="005A6748">
      <w:pPr>
        <w:pStyle w:val="afffff5"/>
        <w:ind w:firstLine="420"/>
      </w:pPr>
      <w:r>
        <w:rPr>
          <w:rFonts w:hint="eastAsia"/>
        </w:rPr>
        <w:t>边缘完整性：通过</w:t>
      </w:r>
      <w:r>
        <w:rPr>
          <w:rFonts w:hint="eastAsia"/>
        </w:rPr>
        <w:t>Sobel</w:t>
      </w:r>
      <w:r>
        <w:rPr>
          <w:rFonts w:hint="eastAsia"/>
        </w:rPr>
        <w:t>算子检测边缘，确保血管分支结构完整。</w:t>
      </w:r>
    </w:p>
    <w:p w14:paraId="55CDED9B" w14:textId="77777777" w:rsidR="00115043" w:rsidRDefault="005A6748">
      <w:pPr>
        <w:pStyle w:val="afffff5"/>
        <w:ind w:firstLine="420"/>
      </w:pPr>
      <w:r>
        <w:rPr>
          <w:rFonts w:hint="eastAsia"/>
        </w:rPr>
        <w:t>重建清晰度保障要求：</w:t>
      </w:r>
    </w:p>
    <w:p w14:paraId="58213AB5" w14:textId="77777777" w:rsidR="00115043" w:rsidRDefault="005A6748">
      <w:pPr>
        <w:pStyle w:val="afa"/>
        <w:numPr>
          <w:ilvl w:val="1"/>
          <w:numId w:val="35"/>
        </w:numPr>
      </w:pPr>
      <w:r>
        <w:rPr>
          <w:rFonts w:hint="eastAsia"/>
        </w:rPr>
        <w:t>通过调整图像的对比度、亮度和色度平衡，使用高对比度显示技术、高反差保留和USM锐化滤镜等，优化图像对比度和清晰度，确保SSIM</w:t>
      </w:r>
      <w:proofErr w:type="gramStart"/>
      <w:r>
        <w:rPr>
          <w:rFonts w:hint="eastAsia"/>
        </w:rPr>
        <w:t>值符合</w:t>
      </w:r>
      <w:proofErr w:type="gramEnd"/>
      <w:r>
        <w:rPr>
          <w:rFonts w:hint="eastAsia"/>
        </w:rPr>
        <w:t>要求；</w:t>
      </w:r>
    </w:p>
    <w:p w14:paraId="0DD62512" w14:textId="77777777" w:rsidR="00115043" w:rsidRDefault="005A6748">
      <w:pPr>
        <w:pStyle w:val="afa"/>
        <w:numPr>
          <w:ilvl w:val="1"/>
          <w:numId w:val="35"/>
        </w:numPr>
      </w:pPr>
      <w:r>
        <w:rPr>
          <w:rFonts w:hint="eastAsia"/>
        </w:rPr>
        <w:t>优化图像锐度，减少模糊，同时保持细节清晰，通过Sobel算子检测确保血管分支结构的准确提取和保护；</w:t>
      </w:r>
    </w:p>
    <w:p w14:paraId="6B58EBEB" w14:textId="77777777" w:rsidR="00115043" w:rsidRDefault="005A6748">
      <w:pPr>
        <w:pStyle w:val="afa"/>
        <w:numPr>
          <w:ilvl w:val="1"/>
          <w:numId w:val="35"/>
        </w:numPr>
      </w:pPr>
      <w:r>
        <w:rPr>
          <w:rFonts w:hint="eastAsia"/>
        </w:rPr>
        <w:t>可通过调整RGB通道或使用</w:t>
      </w:r>
      <w:proofErr w:type="spellStart"/>
      <w:r>
        <w:rPr>
          <w:rFonts w:hint="eastAsia"/>
        </w:rPr>
        <w:t>YCbCr</w:t>
      </w:r>
      <w:proofErr w:type="spellEnd"/>
      <w:r>
        <w:rPr>
          <w:rFonts w:hint="eastAsia"/>
        </w:rPr>
        <w:t>空间的Y分量，增强血管分支的辨别能力。</w:t>
      </w:r>
    </w:p>
    <w:p w14:paraId="4D5F820B" w14:textId="77777777" w:rsidR="00115043" w:rsidRDefault="005A6748">
      <w:pPr>
        <w:pStyle w:val="affe"/>
        <w:spacing w:before="120" w:after="120"/>
      </w:pPr>
      <w:r>
        <w:rPr>
          <w:rFonts w:hint="eastAsia"/>
        </w:rPr>
        <w:t>血管重建精度</w:t>
      </w:r>
    </w:p>
    <w:p w14:paraId="640CBA95" w14:textId="77777777" w:rsidR="00115043" w:rsidRDefault="005A6748">
      <w:pPr>
        <w:pStyle w:val="afffff5"/>
        <w:ind w:firstLine="420"/>
      </w:pPr>
      <w:r>
        <w:rPr>
          <w:rFonts w:hint="eastAsia"/>
        </w:rPr>
        <w:t>血管中心线（</w:t>
      </w:r>
      <w:r>
        <w:rPr>
          <w:rFonts w:hint="eastAsia"/>
        </w:rPr>
        <w:t>VCL</w:t>
      </w:r>
      <w:r>
        <w:rPr>
          <w:rFonts w:hint="eastAsia"/>
        </w:rPr>
        <w:t>）的内部误差不应大于</w:t>
      </w:r>
      <w:r>
        <w:rPr>
          <w:rFonts w:hint="eastAsia"/>
        </w:rPr>
        <w:t>0.5</w:t>
      </w:r>
      <w:r>
        <w:rPr>
          <w:rFonts w:hint="eastAsia"/>
        </w:rPr>
        <w:t>像素。</w:t>
      </w:r>
    </w:p>
    <w:p w14:paraId="575ED71F" w14:textId="77777777" w:rsidR="00115043" w:rsidRDefault="005A6748">
      <w:pPr>
        <w:pStyle w:val="afffff5"/>
        <w:ind w:firstLine="420"/>
      </w:pPr>
      <w:r>
        <w:rPr>
          <w:rFonts w:hint="eastAsia"/>
        </w:rPr>
        <w:t>血管中心线（</w:t>
      </w:r>
      <w:r>
        <w:rPr>
          <w:rFonts w:hint="eastAsia"/>
        </w:rPr>
        <w:t>VCL</w:t>
      </w:r>
      <w:r>
        <w:rPr>
          <w:rFonts w:hint="eastAsia"/>
        </w:rPr>
        <w:t>）的外部误差不应大于</w:t>
      </w:r>
      <w:r>
        <w:rPr>
          <w:rFonts w:hint="eastAsia"/>
        </w:rPr>
        <w:t>1.0</w:t>
      </w:r>
      <w:r>
        <w:rPr>
          <w:rFonts w:hint="eastAsia"/>
        </w:rPr>
        <w:t>像素。</w:t>
      </w:r>
    </w:p>
    <w:p w14:paraId="6C6F96CD" w14:textId="77777777" w:rsidR="00115043" w:rsidRDefault="005A6748">
      <w:pPr>
        <w:pStyle w:val="afffff5"/>
        <w:ind w:firstLine="420"/>
      </w:pPr>
      <w:r>
        <w:rPr>
          <w:rFonts w:hint="eastAsia"/>
        </w:rPr>
        <w:t>血管重建精度保障步骤：</w:t>
      </w:r>
    </w:p>
    <w:p w14:paraId="0FF92ED0" w14:textId="77777777" w:rsidR="00115043" w:rsidRDefault="005A6748">
      <w:pPr>
        <w:pStyle w:val="afa"/>
        <w:numPr>
          <w:ilvl w:val="1"/>
          <w:numId w:val="36"/>
        </w:numPr>
      </w:pPr>
      <w:r>
        <w:rPr>
          <w:rFonts w:hint="eastAsia"/>
        </w:rPr>
        <w:t>图像预处理：优化对比度、亮度和色度，提升图像质量；使用高对比度显示技术，调整半径和对比度，增强细节清晰度；</w:t>
      </w:r>
    </w:p>
    <w:p w14:paraId="65858A3F" w14:textId="77777777" w:rsidR="00115043" w:rsidRDefault="005A6748">
      <w:pPr>
        <w:pStyle w:val="afa"/>
        <w:numPr>
          <w:ilvl w:val="1"/>
          <w:numId w:val="36"/>
        </w:numPr>
      </w:pPr>
      <w:r>
        <w:rPr>
          <w:rFonts w:hint="eastAsia"/>
        </w:rPr>
        <w:t>算法优化：调整模型参数，满足误差要求；</w:t>
      </w:r>
    </w:p>
    <w:p w14:paraId="4F1584ED" w14:textId="77777777" w:rsidR="00115043" w:rsidRDefault="005A6748">
      <w:pPr>
        <w:pStyle w:val="afa"/>
        <w:numPr>
          <w:ilvl w:val="1"/>
          <w:numId w:val="36"/>
        </w:numPr>
      </w:pPr>
      <w:r>
        <w:rPr>
          <w:rFonts w:hint="eastAsia"/>
        </w:rPr>
        <w:t>模型训练：基于头颈CTA数据集进行模型训练，提高对血管中心线的识别能力，通过交叉验证和校准确保重建准确性；</w:t>
      </w:r>
    </w:p>
    <w:p w14:paraId="07996379" w14:textId="77777777" w:rsidR="00115043" w:rsidRDefault="005A6748">
      <w:pPr>
        <w:pStyle w:val="afa"/>
        <w:numPr>
          <w:ilvl w:val="1"/>
          <w:numId w:val="36"/>
        </w:numPr>
      </w:pPr>
      <w:r>
        <w:rPr>
          <w:rFonts w:hint="eastAsia"/>
        </w:rPr>
        <w:t>验证与校准：通过交叉验证和校准，调整参数以达到规定的误差目标。</w:t>
      </w:r>
    </w:p>
    <w:p w14:paraId="2289D799" w14:textId="77777777" w:rsidR="00115043" w:rsidRDefault="005A6748">
      <w:pPr>
        <w:pStyle w:val="affe"/>
        <w:spacing w:before="120" w:after="120"/>
      </w:pPr>
      <w:r>
        <w:rPr>
          <w:rFonts w:hint="eastAsia"/>
        </w:rPr>
        <w:t>血管分支完整性</w:t>
      </w:r>
    </w:p>
    <w:p w14:paraId="1D20DCBB" w14:textId="77777777" w:rsidR="00115043" w:rsidRDefault="005A6748">
      <w:pPr>
        <w:pStyle w:val="afffff5"/>
        <w:ind w:firstLine="420"/>
      </w:pPr>
      <w:r>
        <w:rPr>
          <w:rFonts w:hint="eastAsia"/>
        </w:rPr>
        <w:t>分支检测率不应低于</w:t>
      </w:r>
      <w:r>
        <w:rPr>
          <w:rFonts w:hint="eastAsia"/>
        </w:rPr>
        <w:t>95%</w:t>
      </w:r>
      <w:r>
        <w:rPr>
          <w:rFonts w:hint="eastAsia"/>
        </w:rPr>
        <w:t>。</w:t>
      </w:r>
    </w:p>
    <w:p w14:paraId="10C0A4BD" w14:textId="77777777" w:rsidR="00115043" w:rsidRDefault="005A6748">
      <w:pPr>
        <w:pStyle w:val="afffff5"/>
        <w:ind w:firstLine="420"/>
      </w:pPr>
      <w:r>
        <w:rPr>
          <w:rFonts w:hint="eastAsia"/>
        </w:rPr>
        <w:t>分支误检率不应高于</w:t>
      </w:r>
      <w:r>
        <w:rPr>
          <w:rFonts w:hint="eastAsia"/>
        </w:rPr>
        <w:t>5%</w:t>
      </w:r>
      <w:r>
        <w:rPr>
          <w:rFonts w:hint="eastAsia"/>
        </w:rPr>
        <w:t>。</w:t>
      </w:r>
    </w:p>
    <w:p w14:paraId="497C9FFB" w14:textId="77777777" w:rsidR="00115043" w:rsidRDefault="005A6748">
      <w:pPr>
        <w:pStyle w:val="afffff5"/>
        <w:ind w:firstLine="420"/>
      </w:pPr>
      <w:r>
        <w:rPr>
          <w:rFonts w:hint="eastAsia"/>
        </w:rPr>
        <w:t>头颈部</w:t>
      </w:r>
      <w:r>
        <w:rPr>
          <w:rFonts w:hint="eastAsia"/>
        </w:rPr>
        <w:t>CTA</w:t>
      </w:r>
      <w:r>
        <w:rPr>
          <w:rFonts w:hint="eastAsia"/>
        </w:rPr>
        <w:t>图像应覆盖的</w:t>
      </w:r>
      <w:r>
        <w:rPr>
          <w:rFonts w:hint="eastAsia"/>
        </w:rPr>
        <w:t>13</w:t>
      </w:r>
      <w:r>
        <w:rPr>
          <w:rFonts w:hint="eastAsia"/>
        </w:rPr>
        <w:t>支血管包括：左颈总动脉（</w:t>
      </w:r>
      <w:r>
        <w:rPr>
          <w:rFonts w:hint="eastAsia"/>
        </w:rPr>
        <w:t>L-CCA</w:t>
      </w:r>
      <w:r>
        <w:rPr>
          <w:rFonts w:hint="eastAsia"/>
        </w:rPr>
        <w:t>）、右颈总动脉（</w:t>
      </w:r>
      <w:r>
        <w:rPr>
          <w:rFonts w:hint="eastAsia"/>
        </w:rPr>
        <w:t>R-CCA</w:t>
      </w:r>
      <w:r>
        <w:rPr>
          <w:rFonts w:hint="eastAsia"/>
        </w:rPr>
        <w:t>）、左颈内动脉（</w:t>
      </w:r>
      <w:r>
        <w:rPr>
          <w:rFonts w:hint="eastAsia"/>
        </w:rPr>
        <w:t>L-ICA</w:t>
      </w:r>
      <w:r>
        <w:rPr>
          <w:rFonts w:hint="eastAsia"/>
        </w:rPr>
        <w:t>）、右颈内动脉（</w:t>
      </w:r>
      <w:r>
        <w:rPr>
          <w:rFonts w:hint="eastAsia"/>
        </w:rPr>
        <w:t>R-ICA</w:t>
      </w:r>
      <w:r>
        <w:rPr>
          <w:rFonts w:hint="eastAsia"/>
        </w:rPr>
        <w:t>）、左椎动脉（</w:t>
      </w:r>
      <w:r>
        <w:rPr>
          <w:rFonts w:hint="eastAsia"/>
        </w:rPr>
        <w:t>L-VA</w:t>
      </w:r>
      <w:r>
        <w:rPr>
          <w:rFonts w:hint="eastAsia"/>
        </w:rPr>
        <w:t>）、右椎动脉（</w:t>
      </w:r>
      <w:r>
        <w:rPr>
          <w:rFonts w:hint="eastAsia"/>
        </w:rPr>
        <w:t>R-VA</w:t>
      </w:r>
      <w:r>
        <w:rPr>
          <w:rFonts w:hint="eastAsia"/>
        </w:rPr>
        <w:t>）、基底动脉（</w:t>
      </w:r>
      <w:r>
        <w:rPr>
          <w:rFonts w:hint="eastAsia"/>
        </w:rPr>
        <w:t>BA</w:t>
      </w:r>
      <w:r>
        <w:rPr>
          <w:rFonts w:hint="eastAsia"/>
        </w:rPr>
        <w:t>）、</w:t>
      </w:r>
      <w:r>
        <w:rPr>
          <w:rFonts w:hint="eastAsia"/>
        </w:rPr>
        <w:lastRenderedPageBreak/>
        <w:t>左大脑前动脉（</w:t>
      </w:r>
      <w:r>
        <w:rPr>
          <w:rFonts w:hint="eastAsia"/>
        </w:rPr>
        <w:t>L-ACA</w:t>
      </w:r>
      <w:r>
        <w:rPr>
          <w:rFonts w:hint="eastAsia"/>
        </w:rPr>
        <w:t>）、右大脑前动脉（</w:t>
      </w:r>
      <w:r>
        <w:rPr>
          <w:rFonts w:hint="eastAsia"/>
        </w:rPr>
        <w:t>R-ACA</w:t>
      </w:r>
      <w:r>
        <w:rPr>
          <w:rFonts w:hint="eastAsia"/>
        </w:rPr>
        <w:t>）、左大脑中动脉（</w:t>
      </w:r>
      <w:r>
        <w:rPr>
          <w:rFonts w:hint="eastAsia"/>
        </w:rPr>
        <w:t>L-MCA</w:t>
      </w:r>
      <w:r>
        <w:rPr>
          <w:rFonts w:hint="eastAsia"/>
        </w:rPr>
        <w:t>）、右大脑中动脉（</w:t>
      </w:r>
      <w:r>
        <w:rPr>
          <w:rFonts w:hint="eastAsia"/>
        </w:rPr>
        <w:t>R-MCA</w:t>
      </w:r>
      <w:r>
        <w:rPr>
          <w:rFonts w:hint="eastAsia"/>
        </w:rPr>
        <w:t>）、左大脑后动脉（</w:t>
      </w:r>
      <w:r>
        <w:rPr>
          <w:rFonts w:hint="eastAsia"/>
        </w:rPr>
        <w:t>L-PCA</w:t>
      </w:r>
      <w:r>
        <w:rPr>
          <w:rFonts w:hint="eastAsia"/>
        </w:rPr>
        <w:t>）、右大脑后动脉（</w:t>
      </w:r>
      <w:r>
        <w:rPr>
          <w:rFonts w:hint="eastAsia"/>
        </w:rPr>
        <w:t>R-PCA</w:t>
      </w:r>
      <w:r>
        <w:rPr>
          <w:rFonts w:hint="eastAsia"/>
        </w:rPr>
        <w:t>）。</w:t>
      </w:r>
    </w:p>
    <w:p w14:paraId="4D12384C" w14:textId="77777777" w:rsidR="00115043" w:rsidRDefault="005A6748">
      <w:pPr>
        <w:pStyle w:val="afffff5"/>
        <w:ind w:firstLine="420"/>
      </w:pPr>
      <w:r>
        <w:rPr>
          <w:rFonts w:hint="eastAsia"/>
        </w:rPr>
        <w:t>血管分支完整性保障步骤：</w:t>
      </w:r>
    </w:p>
    <w:p w14:paraId="4F06ACD3" w14:textId="77777777" w:rsidR="00115043" w:rsidRDefault="005A6748">
      <w:pPr>
        <w:pStyle w:val="afa"/>
        <w:numPr>
          <w:ilvl w:val="1"/>
          <w:numId w:val="37"/>
        </w:numPr>
      </w:pPr>
      <w:r>
        <w:rPr>
          <w:rFonts w:hint="eastAsia"/>
        </w:rPr>
        <w:t>数据预处理：优化图像对比度、亮度和色度，提升图像质量；通过高对比度显示技术调整半径和对比度，优化细节清晰度，确保血管分支的可见性；</w:t>
      </w:r>
    </w:p>
    <w:p w14:paraId="4E210619" w14:textId="77777777" w:rsidR="00115043" w:rsidRDefault="005A6748">
      <w:pPr>
        <w:pStyle w:val="afa"/>
        <w:numPr>
          <w:ilvl w:val="1"/>
          <w:numId w:val="37"/>
        </w:numPr>
      </w:pPr>
      <w:r>
        <w:rPr>
          <w:rFonts w:hint="eastAsia"/>
        </w:rPr>
        <w:t>算法优化：调整模型参数，满足分支检测率和误检率要求；</w:t>
      </w:r>
    </w:p>
    <w:p w14:paraId="63F3D90D" w14:textId="77777777" w:rsidR="00115043" w:rsidRDefault="005A6748">
      <w:pPr>
        <w:pStyle w:val="afa"/>
        <w:numPr>
          <w:ilvl w:val="1"/>
          <w:numId w:val="37"/>
        </w:numPr>
      </w:pPr>
      <w:r>
        <w:rPr>
          <w:rFonts w:hint="eastAsia"/>
        </w:rPr>
        <w:t>模型训练：基于头颈CTA数据集进行模型训练，重点关注血管分支的重建，通过交叉验证和校准确保模型对不同病例的适应性；</w:t>
      </w:r>
    </w:p>
    <w:p w14:paraId="1CDABE1D" w14:textId="77777777" w:rsidR="00115043" w:rsidRDefault="005A6748">
      <w:pPr>
        <w:pStyle w:val="afa"/>
        <w:numPr>
          <w:ilvl w:val="1"/>
          <w:numId w:val="37"/>
        </w:numPr>
      </w:pPr>
      <w:r>
        <w:rPr>
          <w:rFonts w:hint="eastAsia"/>
        </w:rPr>
        <w:t>验证与校准：通过交叉验证和校准，调整参数以达到规定的分支检测率和误检率目标，同时结合临床验证确保重建准确性。</w:t>
      </w:r>
    </w:p>
    <w:p w14:paraId="0EBC11B7" w14:textId="77777777" w:rsidR="00115043" w:rsidRDefault="005A6748">
      <w:pPr>
        <w:pStyle w:val="affd"/>
        <w:spacing w:before="120" w:after="120"/>
      </w:pPr>
      <w:r>
        <w:rPr>
          <w:rFonts w:hint="eastAsia"/>
        </w:rPr>
        <w:t>模型性能要求</w:t>
      </w:r>
    </w:p>
    <w:p w14:paraId="60004F47" w14:textId="77777777" w:rsidR="00115043" w:rsidRDefault="005A6748">
      <w:pPr>
        <w:pStyle w:val="affe"/>
        <w:spacing w:before="120" w:after="120"/>
      </w:pPr>
      <w:r>
        <w:rPr>
          <w:rFonts w:hint="eastAsia"/>
        </w:rPr>
        <w:t>性能指标</w:t>
      </w:r>
    </w:p>
    <w:p w14:paraId="06EE40AC" w14:textId="77777777" w:rsidR="00115043" w:rsidRDefault="005A6748">
      <w:pPr>
        <w:pStyle w:val="afffff5"/>
        <w:ind w:firstLine="420"/>
      </w:pPr>
      <w:r>
        <w:rPr>
          <w:rFonts w:hint="eastAsia"/>
        </w:rPr>
        <w:t>模型的重建时间（</w:t>
      </w:r>
      <w:r>
        <w:rPr>
          <w:rFonts w:hint="eastAsia"/>
        </w:rPr>
        <w:t>Reconstruction Time, RT</w:t>
      </w:r>
      <w:r>
        <w:rPr>
          <w:rFonts w:hint="eastAsia"/>
        </w:rPr>
        <w:t>）不应超过</w:t>
      </w:r>
      <w:r>
        <w:rPr>
          <w:rFonts w:hint="eastAsia"/>
        </w:rPr>
        <w:t xml:space="preserve"> 5 </w:t>
      </w:r>
      <w:r>
        <w:rPr>
          <w:rFonts w:hint="eastAsia"/>
        </w:rPr>
        <w:t>分钟。</w:t>
      </w:r>
    </w:p>
    <w:p w14:paraId="7D33ACD8" w14:textId="77777777" w:rsidR="00115043" w:rsidRDefault="005A6748">
      <w:pPr>
        <w:pStyle w:val="afffff5"/>
        <w:ind w:firstLine="420"/>
      </w:pPr>
      <w:r>
        <w:rPr>
          <w:rFonts w:hint="eastAsia"/>
        </w:rPr>
        <w:t>计算资源：</w:t>
      </w:r>
      <w:r>
        <w:rPr>
          <w:rFonts w:hint="eastAsia"/>
        </w:rPr>
        <w:t>CPU</w:t>
      </w:r>
      <w:r>
        <w:rPr>
          <w:rFonts w:hint="eastAsia"/>
        </w:rPr>
        <w:t>：</w:t>
      </w:r>
      <w:proofErr w:type="spellStart"/>
      <w:r>
        <w:rPr>
          <w:rFonts w:hint="eastAsia"/>
        </w:rPr>
        <w:t>IntelXeon</w:t>
      </w:r>
      <w:proofErr w:type="spellEnd"/>
      <w:r>
        <w:rPr>
          <w:rFonts w:hint="eastAsia"/>
        </w:rPr>
        <w:t xml:space="preserve"> CPU</w:t>
      </w:r>
      <w:r>
        <w:rPr>
          <w:rFonts w:hint="eastAsia"/>
        </w:rPr>
        <w:t>不少于</w:t>
      </w:r>
      <w:r>
        <w:rPr>
          <w:rFonts w:hint="eastAsia"/>
        </w:rPr>
        <w:t>2</w:t>
      </w:r>
      <w:r>
        <w:rPr>
          <w:rFonts w:hint="eastAsia"/>
        </w:rPr>
        <w:t>组；</w:t>
      </w:r>
      <w:r>
        <w:rPr>
          <w:rFonts w:hint="eastAsia"/>
        </w:rPr>
        <w:t>GPU</w:t>
      </w:r>
      <w:r>
        <w:rPr>
          <w:rFonts w:hint="eastAsia"/>
        </w:rPr>
        <w:t>：</w:t>
      </w:r>
      <w:proofErr w:type="spellStart"/>
      <w:r>
        <w:rPr>
          <w:rFonts w:hint="eastAsia"/>
        </w:rPr>
        <w:t>Nvidiva</w:t>
      </w:r>
      <w:proofErr w:type="spellEnd"/>
      <w:r>
        <w:rPr>
          <w:rFonts w:hint="eastAsia"/>
        </w:rPr>
        <w:t xml:space="preserve"> GeForce RTX</w:t>
      </w:r>
      <w:r>
        <w:rPr>
          <w:rFonts w:hint="eastAsia"/>
        </w:rPr>
        <w:t>不少于</w:t>
      </w:r>
      <w:r>
        <w:rPr>
          <w:rFonts w:hint="eastAsia"/>
        </w:rPr>
        <w:t>2</w:t>
      </w:r>
      <w:r>
        <w:rPr>
          <w:rFonts w:hint="eastAsia"/>
        </w:rPr>
        <w:t>组；内存不少于</w:t>
      </w:r>
      <w:r>
        <w:rPr>
          <w:rFonts w:hint="eastAsia"/>
        </w:rPr>
        <w:t>64GB</w:t>
      </w:r>
      <w:r>
        <w:rPr>
          <w:rFonts w:hint="eastAsia"/>
        </w:rPr>
        <w:t>；硬盘不小于</w:t>
      </w:r>
      <w:r>
        <w:rPr>
          <w:rFonts w:hint="eastAsia"/>
        </w:rPr>
        <w:t>10T</w:t>
      </w:r>
      <w:r>
        <w:rPr>
          <w:rFonts w:hint="eastAsia"/>
        </w:rPr>
        <w:t>机械硬盘，</w:t>
      </w:r>
      <w:r>
        <w:rPr>
          <w:rFonts w:hint="eastAsia"/>
        </w:rPr>
        <w:t>2T SSD</w:t>
      </w:r>
      <w:r>
        <w:rPr>
          <w:rFonts w:hint="eastAsia"/>
        </w:rPr>
        <w:t>硬盘；显示器：</w:t>
      </w:r>
      <w:r>
        <w:rPr>
          <w:rFonts w:hint="eastAsia"/>
        </w:rPr>
        <w:t>1920 X 1080</w:t>
      </w:r>
      <w:r>
        <w:rPr>
          <w:rFonts w:hint="eastAsia"/>
        </w:rPr>
        <w:t>、</w:t>
      </w:r>
      <w:r>
        <w:rPr>
          <w:rFonts w:hint="eastAsia"/>
        </w:rPr>
        <w:t xml:space="preserve">23 inch </w:t>
      </w:r>
      <w:r>
        <w:rPr>
          <w:rFonts w:hint="eastAsia"/>
        </w:rPr>
        <w:t>宽屏彩色显示器。</w:t>
      </w:r>
    </w:p>
    <w:p w14:paraId="427ADAAC" w14:textId="77777777" w:rsidR="00115043" w:rsidRDefault="005A6748">
      <w:pPr>
        <w:pStyle w:val="afffff5"/>
        <w:ind w:firstLine="420"/>
      </w:pPr>
      <w:r>
        <w:rPr>
          <w:rFonts w:hint="eastAsia"/>
        </w:rPr>
        <w:t>模型的收敛性：训练过程中损失函数变化率应小于设定阈值（推荐阈值为</w:t>
      </w:r>
      <w:r>
        <w:rPr>
          <w:rFonts w:hint="eastAsia"/>
        </w:rPr>
        <w:t xml:space="preserve"> 1e-5</w:t>
      </w:r>
      <w:r>
        <w:rPr>
          <w:rFonts w:hint="eastAsia"/>
        </w:rPr>
        <w:t>）。</w:t>
      </w:r>
    </w:p>
    <w:p w14:paraId="7E23CA3A" w14:textId="77777777" w:rsidR="00115043" w:rsidRDefault="005A6748">
      <w:pPr>
        <w:pStyle w:val="affe"/>
        <w:spacing w:before="120" w:after="120"/>
      </w:pPr>
      <w:r>
        <w:rPr>
          <w:rFonts w:hint="eastAsia"/>
        </w:rPr>
        <w:t>鲁棒性要求</w:t>
      </w:r>
    </w:p>
    <w:p w14:paraId="3E1219CB" w14:textId="77777777" w:rsidR="00115043" w:rsidRDefault="005A6748">
      <w:pPr>
        <w:pStyle w:val="afff"/>
        <w:spacing w:before="120" w:after="120"/>
      </w:pPr>
      <w:r>
        <w:rPr>
          <w:rFonts w:hint="eastAsia"/>
        </w:rPr>
        <w:t>噪声与伪影兼容能力</w:t>
      </w:r>
    </w:p>
    <w:p w14:paraId="57744B00" w14:textId="77777777" w:rsidR="00115043" w:rsidRDefault="005A6748">
      <w:pPr>
        <w:pStyle w:val="afffff5"/>
        <w:ind w:firstLine="420"/>
      </w:pPr>
      <w:r>
        <w:rPr>
          <w:rFonts w:hint="eastAsia"/>
        </w:rPr>
        <w:t>模型应具备针对常见噪声（散在噪声、高斯噪声）和图像伪影（运动伪影、钙化与金属硬线束伪影、骨伪影、静脉伪影）的兼容能力，血管重建的准确率与金标准对照合格率应不低于</w:t>
      </w:r>
      <w:r>
        <w:rPr>
          <w:rFonts w:hint="eastAsia"/>
        </w:rPr>
        <w:t>90%</w:t>
      </w:r>
      <w:r>
        <w:rPr>
          <w:rFonts w:hint="eastAsia"/>
        </w:rPr>
        <w:t>。</w:t>
      </w:r>
    </w:p>
    <w:p w14:paraId="236E1911" w14:textId="77777777" w:rsidR="00115043" w:rsidRDefault="005A6748">
      <w:pPr>
        <w:pStyle w:val="afff"/>
        <w:spacing w:before="120" w:after="120"/>
      </w:pPr>
      <w:r>
        <w:rPr>
          <w:rFonts w:hint="eastAsia"/>
        </w:rPr>
        <w:t>数据来源适配性</w:t>
      </w:r>
    </w:p>
    <w:p w14:paraId="51C46163" w14:textId="77777777" w:rsidR="00115043" w:rsidRDefault="005A6748">
      <w:pPr>
        <w:pStyle w:val="afffff5"/>
        <w:ind w:firstLine="420"/>
      </w:pPr>
      <w:r>
        <w:rPr>
          <w:rFonts w:hint="eastAsia"/>
        </w:rPr>
        <w:t>应兼容至少</w:t>
      </w:r>
      <w:r>
        <w:rPr>
          <w:rFonts w:hint="eastAsia"/>
        </w:rPr>
        <w:t>3</w:t>
      </w:r>
      <w:r>
        <w:rPr>
          <w:rFonts w:hint="eastAsia"/>
        </w:rPr>
        <w:t>家不同医院、</w:t>
      </w:r>
      <w:r>
        <w:rPr>
          <w:rFonts w:hint="eastAsia"/>
        </w:rPr>
        <w:t>3</w:t>
      </w:r>
      <w:r>
        <w:rPr>
          <w:rFonts w:hint="eastAsia"/>
        </w:rPr>
        <w:t>家不同厂家设备的数据源。</w:t>
      </w:r>
    </w:p>
    <w:p w14:paraId="75D9065A" w14:textId="77777777" w:rsidR="00115043" w:rsidRDefault="005A6748">
      <w:pPr>
        <w:pStyle w:val="afffff5"/>
        <w:ind w:firstLine="420"/>
      </w:pPr>
      <w:r>
        <w:rPr>
          <w:rFonts w:hint="eastAsia"/>
        </w:rPr>
        <w:t>对因扫描参数差异（</w:t>
      </w:r>
      <w:r>
        <w:rPr>
          <w:rFonts w:hint="eastAsia"/>
        </w:rPr>
        <w:t>70KV</w:t>
      </w:r>
      <w:r>
        <w:rPr>
          <w:rFonts w:hint="eastAsia"/>
        </w:rPr>
        <w:t>、</w:t>
      </w:r>
      <w:r>
        <w:rPr>
          <w:rFonts w:hint="eastAsia"/>
        </w:rPr>
        <w:t>80KV</w:t>
      </w:r>
      <w:r>
        <w:rPr>
          <w:rFonts w:hint="eastAsia"/>
        </w:rPr>
        <w:t>、</w:t>
      </w:r>
      <w:r>
        <w:rPr>
          <w:rFonts w:hint="eastAsia"/>
        </w:rPr>
        <w:t>100KV</w:t>
      </w:r>
      <w:r>
        <w:rPr>
          <w:rFonts w:hint="eastAsia"/>
        </w:rPr>
        <w:t>、</w:t>
      </w:r>
      <w:r>
        <w:rPr>
          <w:rFonts w:hint="eastAsia"/>
        </w:rPr>
        <w:t>120KV</w:t>
      </w:r>
      <w:r>
        <w:rPr>
          <w:rFonts w:hint="eastAsia"/>
        </w:rPr>
        <w:t>、</w:t>
      </w:r>
      <w:r>
        <w:rPr>
          <w:rFonts w:hint="eastAsia"/>
        </w:rPr>
        <w:t>140KV</w:t>
      </w:r>
      <w:r>
        <w:rPr>
          <w:rFonts w:hint="eastAsia"/>
        </w:rPr>
        <w:t>）导致的图像灰度偏差，应将不同管电压下的</w:t>
      </w:r>
      <w:r>
        <w:rPr>
          <w:rFonts w:hint="eastAsia"/>
        </w:rPr>
        <w:t>CTA</w:t>
      </w:r>
      <w:r>
        <w:rPr>
          <w:rFonts w:hint="eastAsia"/>
        </w:rPr>
        <w:t>图像灰度特征统一到同一参考基准，消除电压相关的系统偏差，确保血管重建算法输入数据的一致性，血管重建准确率波动范围应不高于</w:t>
      </w:r>
      <w:r>
        <w:rPr>
          <w:rFonts w:hint="eastAsia"/>
        </w:rPr>
        <w:t>5%</w:t>
      </w:r>
      <w:r>
        <w:rPr>
          <w:rFonts w:hint="eastAsia"/>
        </w:rPr>
        <w:t>。</w:t>
      </w:r>
    </w:p>
    <w:p w14:paraId="21D5A069" w14:textId="77777777" w:rsidR="00115043" w:rsidRDefault="005A6748">
      <w:pPr>
        <w:pStyle w:val="afff"/>
        <w:spacing w:before="120" w:after="120"/>
      </w:pPr>
      <w:r>
        <w:rPr>
          <w:rFonts w:hint="eastAsia"/>
        </w:rPr>
        <w:t>可追溯性要求</w:t>
      </w:r>
    </w:p>
    <w:p w14:paraId="1B779D69" w14:textId="77777777" w:rsidR="00115043" w:rsidRDefault="005A6748">
      <w:pPr>
        <w:pStyle w:val="afffff5"/>
        <w:ind w:firstLine="420"/>
      </w:pPr>
      <w:r>
        <w:rPr>
          <w:rFonts w:hint="eastAsia"/>
        </w:rPr>
        <w:t>重建算法应具备设计开发过程的可追溯性，重建过程应具备使用过程的可追溯，具体要求应符合</w:t>
      </w:r>
      <w:r>
        <w:rPr>
          <w:rFonts w:hint="eastAsia"/>
        </w:rPr>
        <w:t xml:space="preserve"> YY/T 1833.4-2023 </w:t>
      </w:r>
      <w:r>
        <w:rPr>
          <w:rFonts w:hint="eastAsia"/>
        </w:rPr>
        <w:t>人工智能医疗器械</w:t>
      </w:r>
      <w:r>
        <w:rPr>
          <w:rFonts w:hint="eastAsia"/>
        </w:rPr>
        <w:t xml:space="preserve"> </w:t>
      </w:r>
      <w:r>
        <w:rPr>
          <w:rFonts w:hint="eastAsia"/>
        </w:rPr>
        <w:t>质量要求和评价</w:t>
      </w:r>
      <w:r>
        <w:rPr>
          <w:rFonts w:hint="eastAsia"/>
        </w:rPr>
        <w:t xml:space="preserve"> </w:t>
      </w:r>
      <w:r>
        <w:rPr>
          <w:rFonts w:hint="eastAsia"/>
        </w:rPr>
        <w:t>第</w:t>
      </w:r>
      <w:r>
        <w:rPr>
          <w:rFonts w:hint="eastAsia"/>
        </w:rPr>
        <w:t xml:space="preserve"> 4 </w:t>
      </w:r>
      <w:r>
        <w:rPr>
          <w:rFonts w:hint="eastAsia"/>
        </w:rPr>
        <w:t>部分：可追溯性</w:t>
      </w:r>
      <w:r>
        <w:rPr>
          <w:rFonts w:hint="eastAsia"/>
        </w:rPr>
        <w:t xml:space="preserve"> 4.2</w:t>
      </w:r>
      <w:r>
        <w:rPr>
          <w:rFonts w:hint="eastAsia"/>
        </w:rPr>
        <w:t>、</w:t>
      </w:r>
      <w:r>
        <w:rPr>
          <w:rFonts w:hint="eastAsia"/>
        </w:rPr>
        <w:t>4.3</w:t>
      </w:r>
      <w:r>
        <w:rPr>
          <w:rFonts w:hint="eastAsia"/>
        </w:rPr>
        <w:t>的规定。</w:t>
      </w:r>
    </w:p>
    <w:p w14:paraId="56DE80A3" w14:textId="77777777" w:rsidR="00115043" w:rsidRDefault="005A6748">
      <w:pPr>
        <w:pStyle w:val="affe"/>
        <w:spacing w:before="120" w:after="120"/>
      </w:pPr>
      <w:r>
        <w:rPr>
          <w:rFonts w:hint="eastAsia"/>
        </w:rPr>
        <w:t>准确性要求</w:t>
      </w:r>
    </w:p>
    <w:p w14:paraId="30F9CF99" w14:textId="77777777" w:rsidR="00115043" w:rsidRDefault="005A6748">
      <w:pPr>
        <w:pStyle w:val="afffff5"/>
        <w:ind w:firstLine="420"/>
      </w:pPr>
      <w:r>
        <w:rPr>
          <w:rFonts w:hint="eastAsia"/>
        </w:rPr>
        <w:t>与金标准对比，模型重建的准确度应不低于</w:t>
      </w:r>
      <w:r>
        <w:rPr>
          <w:rFonts w:hint="eastAsia"/>
        </w:rPr>
        <w:t xml:space="preserve">90% </w:t>
      </w:r>
      <w:r>
        <w:rPr>
          <w:rFonts w:hint="eastAsia"/>
        </w:rPr>
        <w:t>。</w:t>
      </w:r>
    </w:p>
    <w:p w14:paraId="7A9DE703" w14:textId="77777777" w:rsidR="00115043" w:rsidRDefault="005A6748">
      <w:pPr>
        <w:pStyle w:val="afffff5"/>
        <w:ind w:firstLine="420"/>
      </w:pPr>
      <w:r>
        <w:rPr>
          <w:rFonts w:hint="eastAsia"/>
        </w:rPr>
        <w:t>临床适用性要求</w:t>
      </w:r>
    </w:p>
    <w:p w14:paraId="16B45468" w14:textId="77777777" w:rsidR="00115043" w:rsidRDefault="005A6748">
      <w:pPr>
        <w:pStyle w:val="afffff5"/>
        <w:ind w:firstLine="420"/>
      </w:pPr>
      <w:r>
        <w:rPr>
          <w:rFonts w:hint="eastAsia"/>
        </w:rPr>
        <w:t>主观评估采用</w:t>
      </w:r>
      <w:r>
        <w:rPr>
          <w:rFonts w:hint="eastAsia"/>
        </w:rPr>
        <w:t>5</w:t>
      </w:r>
      <w:r>
        <w:rPr>
          <w:rFonts w:hint="eastAsia"/>
        </w:rPr>
        <w:t>分制评分方法见下表</w:t>
      </w:r>
      <w:r>
        <w:rPr>
          <w:rFonts w:hint="eastAsia"/>
        </w:rPr>
        <w:t>2</w:t>
      </w:r>
      <w:r>
        <w:rPr>
          <w:rFonts w:hint="eastAsia"/>
        </w:rPr>
        <w:t>：</w:t>
      </w:r>
    </w:p>
    <w:p w14:paraId="1F16C611" w14:textId="77777777" w:rsidR="00115043" w:rsidRDefault="005A6748">
      <w:pPr>
        <w:pStyle w:val="aff2"/>
        <w:spacing w:before="120" w:after="120"/>
      </w:pPr>
      <w:r>
        <w:rPr>
          <w:rFonts w:hint="eastAsia"/>
        </w:rPr>
        <w:t>主观评估5分制评分方法</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517"/>
        <w:gridCol w:w="1518"/>
        <w:gridCol w:w="6299"/>
      </w:tblGrid>
      <w:tr w:rsidR="00115043" w14:paraId="2B76AC29" w14:textId="77777777">
        <w:trPr>
          <w:tblHeader/>
          <w:jc w:val="center"/>
        </w:trPr>
        <w:tc>
          <w:tcPr>
            <w:tcW w:w="1548" w:type="dxa"/>
            <w:tcBorders>
              <w:bottom w:val="single" w:sz="8" w:space="0" w:color="auto"/>
            </w:tcBorders>
            <w:vAlign w:val="center"/>
          </w:tcPr>
          <w:p w14:paraId="47B93B10" w14:textId="77777777" w:rsidR="00115043" w:rsidRDefault="005A6748">
            <w:pPr>
              <w:pStyle w:val="afffffffff9"/>
            </w:pPr>
            <w:r>
              <w:rPr>
                <w:rFonts w:hint="eastAsia"/>
              </w:rPr>
              <w:t>分值</w:t>
            </w:r>
          </w:p>
        </w:tc>
        <w:tc>
          <w:tcPr>
            <w:tcW w:w="1549" w:type="dxa"/>
            <w:tcBorders>
              <w:bottom w:val="single" w:sz="8" w:space="0" w:color="auto"/>
            </w:tcBorders>
            <w:vAlign w:val="center"/>
          </w:tcPr>
          <w:p w14:paraId="281BBA31" w14:textId="77777777" w:rsidR="00115043" w:rsidRDefault="005A6748">
            <w:pPr>
              <w:pStyle w:val="afffffffff9"/>
            </w:pPr>
            <w:r>
              <w:rPr>
                <w:rFonts w:hint="eastAsia"/>
              </w:rPr>
              <w:t>等级</w:t>
            </w:r>
          </w:p>
        </w:tc>
        <w:tc>
          <w:tcPr>
            <w:tcW w:w="6457" w:type="dxa"/>
            <w:tcBorders>
              <w:bottom w:val="single" w:sz="8" w:space="0" w:color="auto"/>
            </w:tcBorders>
            <w:vAlign w:val="center"/>
          </w:tcPr>
          <w:p w14:paraId="4AC2BA6C" w14:textId="77777777" w:rsidR="00115043" w:rsidRDefault="005A6748">
            <w:pPr>
              <w:pStyle w:val="afffffffff9"/>
            </w:pPr>
            <w:r>
              <w:rPr>
                <w:rFonts w:hint="eastAsia"/>
              </w:rPr>
              <w:t>评价内容</w:t>
            </w:r>
          </w:p>
        </w:tc>
      </w:tr>
      <w:tr w:rsidR="00115043" w14:paraId="6FAD7557" w14:textId="77777777">
        <w:trPr>
          <w:jc w:val="center"/>
        </w:trPr>
        <w:tc>
          <w:tcPr>
            <w:tcW w:w="1548" w:type="dxa"/>
            <w:tcBorders>
              <w:top w:val="single" w:sz="8" w:space="0" w:color="auto"/>
            </w:tcBorders>
            <w:vAlign w:val="center"/>
          </w:tcPr>
          <w:p w14:paraId="02B75C18" w14:textId="77777777" w:rsidR="00115043" w:rsidRDefault="005A6748">
            <w:pPr>
              <w:pStyle w:val="afffffffff9"/>
            </w:pPr>
            <w:r>
              <w:rPr>
                <w:rFonts w:hint="eastAsia"/>
              </w:rPr>
              <w:t>5</w:t>
            </w:r>
            <w:r>
              <w:rPr>
                <w:rFonts w:hint="eastAsia"/>
              </w:rPr>
              <w:t>分</w:t>
            </w:r>
          </w:p>
        </w:tc>
        <w:tc>
          <w:tcPr>
            <w:tcW w:w="1549" w:type="dxa"/>
            <w:tcBorders>
              <w:top w:val="single" w:sz="8" w:space="0" w:color="auto"/>
            </w:tcBorders>
            <w:vAlign w:val="center"/>
          </w:tcPr>
          <w:p w14:paraId="4F54A4DD" w14:textId="77777777" w:rsidR="00115043" w:rsidRDefault="005A6748">
            <w:pPr>
              <w:pStyle w:val="afffffffff9"/>
            </w:pPr>
            <w:r>
              <w:rPr>
                <w:rFonts w:hint="eastAsia"/>
              </w:rPr>
              <w:t>优秀</w:t>
            </w:r>
          </w:p>
        </w:tc>
        <w:tc>
          <w:tcPr>
            <w:tcW w:w="6457" w:type="dxa"/>
            <w:tcBorders>
              <w:top w:val="single" w:sz="8" w:space="0" w:color="auto"/>
            </w:tcBorders>
            <w:vAlign w:val="center"/>
          </w:tcPr>
          <w:p w14:paraId="7D458933" w14:textId="77777777" w:rsidR="00115043" w:rsidRDefault="005A6748">
            <w:pPr>
              <w:pStyle w:val="afffffffff9"/>
            </w:pPr>
            <w:r>
              <w:rPr>
                <w:rFonts w:hint="eastAsia"/>
              </w:rPr>
              <w:t>图像质量和对比度优异，血管显示清晰，无伪影，易诊断</w:t>
            </w:r>
          </w:p>
        </w:tc>
      </w:tr>
      <w:tr w:rsidR="00115043" w14:paraId="27962DBB" w14:textId="77777777">
        <w:trPr>
          <w:jc w:val="center"/>
        </w:trPr>
        <w:tc>
          <w:tcPr>
            <w:tcW w:w="1548" w:type="dxa"/>
            <w:vAlign w:val="center"/>
          </w:tcPr>
          <w:p w14:paraId="6C7B88B5" w14:textId="77777777" w:rsidR="00115043" w:rsidRDefault="005A6748">
            <w:pPr>
              <w:pStyle w:val="afffffffff9"/>
            </w:pPr>
            <w:r>
              <w:rPr>
                <w:rFonts w:hint="eastAsia"/>
              </w:rPr>
              <w:t>4</w:t>
            </w:r>
            <w:r>
              <w:rPr>
                <w:rFonts w:hint="eastAsia"/>
              </w:rPr>
              <w:t>分</w:t>
            </w:r>
          </w:p>
        </w:tc>
        <w:tc>
          <w:tcPr>
            <w:tcW w:w="1549" w:type="dxa"/>
            <w:vAlign w:val="center"/>
          </w:tcPr>
          <w:p w14:paraId="5A387C91" w14:textId="77777777" w:rsidR="00115043" w:rsidRDefault="005A6748">
            <w:pPr>
              <w:pStyle w:val="afffffffff9"/>
            </w:pPr>
            <w:r>
              <w:rPr>
                <w:rFonts w:hint="eastAsia"/>
              </w:rPr>
              <w:t>良好</w:t>
            </w:r>
          </w:p>
        </w:tc>
        <w:tc>
          <w:tcPr>
            <w:tcW w:w="6457" w:type="dxa"/>
            <w:vAlign w:val="center"/>
          </w:tcPr>
          <w:p w14:paraId="440FA769" w14:textId="77777777" w:rsidR="00115043" w:rsidRDefault="005A6748">
            <w:pPr>
              <w:pStyle w:val="afffffffff9"/>
            </w:pPr>
            <w:r>
              <w:rPr>
                <w:rFonts w:hint="eastAsia"/>
              </w:rPr>
              <w:t>图像质量和对比度良好，血管显示正常，少量伪影，不影响诊断</w:t>
            </w:r>
          </w:p>
        </w:tc>
      </w:tr>
      <w:tr w:rsidR="00115043" w14:paraId="7C2C8A99" w14:textId="77777777">
        <w:trPr>
          <w:jc w:val="center"/>
        </w:trPr>
        <w:tc>
          <w:tcPr>
            <w:tcW w:w="1548" w:type="dxa"/>
            <w:vAlign w:val="center"/>
          </w:tcPr>
          <w:p w14:paraId="47651675" w14:textId="77777777" w:rsidR="00115043" w:rsidRDefault="005A6748">
            <w:pPr>
              <w:pStyle w:val="afffffffff9"/>
            </w:pPr>
            <w:r>
              <w:rPr>
                <w:rFonts w:hint="eastAsia"/>
              </w:rPr>
              <w:t>3</w:t>
            </w:r>
            <w:r>
              <w:rPr>
                <w:rFonts w:hint="eastAsia"/>
              </w:rPr>
              <w:t>分</w:t>
            </w:r>
          </w:p>
        </w:tc>
        <w:tc>
          <w:tcPr>
            <w:tcW w:w="1549" w:type="dxa"/>
            <w:vAlign w:val="center"/>
          </w:tcPr>
          <w:p w14:paraId="0C1B50D6" w14:textId="77777777" w:rsidR="00115043" w:rsidRDefault="005A6748">
            <w:pPr>
              <w:pStyle w:val="afffffffff9"/>
            </w:pPr>
            <w:r>
              <w:rPr>
                <w:rFonts w:hint="eastAsia"/>
              </w:rPr>
              <w:t>合格</w:t>
            </w:r>
          </w:p>
        </w:tc>
        <w:tc>
          <w:tcPr>
            <w:tcW w:w="6457" w:type="dxa"/>
            <w:vAlign w:val="center"/>
          </w:tcPr>
          <w:p w14:paraId="0EF8DC6A" w14:textId="77777777" w:rsidR="00115043" w:rsidRDefault="005A6748">
            <w:pPr>
              <w:pStyle w:val="afffffffff9"/>
            </w:pPr>
            <w:r>
              <w:rPr>
                <w:rFonts w:hint="eastAsia"/>
              </w:rPr>
              <w:t>图像质量和对比度尚可，存在伪影，动脉显示欠清晰但可满足诊断</w:t>
            </w:r>
          </w:p>
        </w:tc>
      </w:tr>
      <w:tr w:rsidR="00115043" w14:paraId="2EFDFAC2" w14:textId="77777777">
        <w:trPr>
          <w:jc w:val="center"/>
        </w:trPr>
        <w:tc>
          <w:tcPr>
            <w:tcW w:w="1548" w:type="dxa"/>
            <w:vAlign w:val="center"/>
          </w:tcPr>
          <w:p w14:paraId="53CE0358" w14:textId="77777777" w:rsidR="00115043" w:rsidRDefault="005A6748">
            <w:pPr>
              <w:pStyle w:val="afffffffff9"/>
            </w:pPr>
            <w:r>
              <w:rPr>
                <w:rFonts w:hint="eastAsia"/>
              </w:rPr>
              <w:t>2</w:t>
            </w:r>
            <w:r>
              <w:rPr>
                <w:rFonts w:hint="eastAsia"/>
              </w:rPr>
              <w:t>分</w:t>
            </w:r>
          </w:p>
        </w:tc>
        <w:tc>
          <w:tcPr>
            <w:tcW w:w="1549" w:type="dxa"/>
            <w:vAlign w:val="center"/>
          </w:tcPr>
          <w:p w14:paraId="2163393D" w14:textId="77777777" w:rsidR="00115043" w:rsidRDefault="005A6748">
            <w:pPr>
              <w:pStyle w:val="afffffffff9"/>
            </w:pPr>
            <w:r>
              <w:rPr>
                <w:rFonts w:hint="eastAsia"/>
              </w:rPr>
              <w:t>不合格</w:t>
            </w:r>
          </w:p>
        </w:tc>
        <w:tc>
          <w:tcPr>
            <w:tcW w:w="6457" w:type="dxa"/>
            <w:vAlign w:val="center"/>
          </w:tcPr>
          <w:p w14:paraId="76978CB5" w14:textId="77777777" w:rsidR="00115043" w:rsidRDefault="005A6748">
            <w:pPr>
              <w:pStyle w:val="afffffffff9"/>
            </w:pPr>
            <w:r>
              <w:rPr>
                <w:rFonts w:hint="eastAsia"/>
              </w:rPr>
              <w:t>图像质量和对比度较差，伪影明显，动脉显示不清，无法满足诊断</w:t>
            </w:r>
          </w:p>
        </w:tc>
      </w:tr>
      <w:tr w:rsidR="00115043" w14:paraId="386D6F04" w14:textId="77777777">
        <w:trPr>
          <w:jc w:val="center"/>
        </w:trPr>
        <w:tc>
          <w:tcPr>
            <w:tcW w:w="1548" w:type="dxa"/>
            <w:vAlign w:val="center"/>
          </w:tcPr>
          <w:p w14:paraId="6089B9D1" w14:textId="77777777" w:rsidR="00115043" w:rsidRDefault="005A6748">
            <w:pPr>
              <w:pStyle w:val="afffffffff9"/>
            </w:pPr>
            <w:r>
              <w:rPr>
                <w:rFonts w:hint="eastAsia"/>
              </w:rPr>
              <w:t>1</w:t>
            </w:r>
            <w:r>
              <w:rPr>
                <w:rFonts w:hint="eastAsia"/>
              </w:rPr>
              <w:t>分</w:t>
            </w:r>
          </w:p>
        </w:tc>
        <w:tc>
          <w:tcPr>
            <w:tcW w:w="1549" w:type="dxa"/>
            <w:vAlign w:val="center"/>
          </w:tcPr>
          <w:p w14:paraId="1EAA82DC" w14:textId="77777777" w:rsidR="00115043" w:rsidRDefault="005A6748">
            <w:pPr>
              <w:pStyle w:val="afffffffff9"/>
            </w:pPr>
            <w:r>
              <w:rPr>
                <w:rFonts w:hint="eastAsia"/>
              </w:rPr>
              <w:t>极差</w:t>
            </w:r>
          </w:p>
        </w:tc>
        <w:tc>
          <w:tcPr>
            <w:tcW w:w="6457" w:type="dxa"/>
            <w:vAlign w:val="center"/>
          </w:tcPr>
          <w:p w14:paraId="0E6AF609" w14:textId="77777777" w:rsidR="00115043" w:rsidRDefault="005A6748">
            <w:pPr>
              <w:pStyle w:val="afffffffff9"/>
            </w:pPr>
            <w:r>
              <w:rPr>
                <w:rFonts w:hint="eastAsia"/>
              </w:rPr>
              <w:t>图像质量和对比度极差，伪影严重，细小动脉难以分辨，无法诊断</w:t>
            </w:r>
          </w:p>
        </w:tc>
      </w:tr>
    </w:tbl>
    <w:p w14:paraId="5948CBB0" w14:textId="77777777" w:rsidR="00115043" w:rsidRDefault="005A6748">
      <w:pPr>
        <w:pStyle w:val="afffff5"/>
        <w:ind w:firstLine="420"/>
      </w:pPr>
      <w:r>
        <w:rPr>
          <w:rFonts w:hint="eastAsia"/>
        </w:rPr>
        <w:t>若两名评估</w:t>
      </w:r>
      <w:proofErr w:type="gramStart"/>
      <w:r>
        <w:rPr>
          <w:rFonts w:hint="eastAsia"/>
        </w:rPr>
        <w:t>者结果</w:t>
      </w:r>
      <w:proofErr w:type="gramEnd"/>
      <w:r>
        <w:rPr>
          <w:rFonts w:hint="eastAsia"/>
        </w:rPr>
        <w:t>存在分歧，通过由第三名仲裁专家进行评估，合格的图像质量主观评分应不低于</w:t>
      </w:r>
      <w:r>
        <w:rPr>
          <w:rFonts w:hint="eastAsia"/>
        </w:rPr>
        <w:t>3</w:t>
      </w:r>
      <w:r>
        <w:rPr>
          <w:rFonts w:hint="eastAsia"/>
        </w:rPr>
        <w:t>分。</w:t>
      </w:r>
    </w:p>
    <w:p w14:paraId="58BAF39B" w14:textId="77777777" w:rsidR="00115043" w:rsidRDefault="005A6748">
      <w:pPr>
        <w:pStyle w:val="afffff5"/>
        <w:ind w:firstLine="420"/>
      </w:pPr>
      <w:r>
        <w:rPr>
          <w:rFonts w:hint="eastAsia"/>
        </w:rPr>
        <w:t>特定重建类型评分方法见下表</w:t>
      </w:r>
      <w:r>
        <w:rPr>
          <w:rFonts w:hint="eastAsia"/>
        </w:rPr>
        <w:t>3</w:t>
      </w:r>
      <w:r>
        <w:rPr>
          <w:rFonts w:hint="eastAsia"/>
        </w:rPr>
        <w:t>：</w:t>
      </w:r>
    </w:p>
    <w:p w14:paraId="172064E4" w14:textId="77777777" w:rsidR="00115043" w:rsidRDefault="005A6748">
      <w:pPr>
        <w:pStyle w:val="aff2"/>
        <w:spacing w:before="120" w:after="120"/>
      </w:pPr>
      <w:r>
        <w:rPr>
          <w:rFonts w:hint="eastAsia"/>
        </w:rPr>
        <w:t>特定重建类型评分方法</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999"/>
        <w:gridCol w:w="1053"/>
        <w:gridCol w:w="6282"/>
      </w:tblGrid>
      <w:tr w:rsidR="00115043" w14:paraId="6BD860B0" w14:textId="77777777">
        <w:trPr>
          <w:tblHeader/>
          <w:jc w:val="center"/>
        </w:trPr>
        <w:tc>
          <w:tcPr>
            <w:tcW w:w="2039" w:type="dxa"/>
            <w:tcBorders>
              <w:bottom w:val="single" w:sz="8" w:space="0" w:color="auto"/>
            </w:tcBorders>
            <w:vAlign w:val="center"/>
          </w:tcPr>
          <w:p w14:paraId="50CB41AA" w14:textId="77777777" w:rsidR="00115043" w:rsidRDefault="005A6748">
            <w:pPr>
              <w:pStyle w:val="afffffffff9"/>
            </w:pPr>
            <w:r>
              <w:rPr>
                <w:rFonts w:hint="eastAsia"/>
              </w:rPr>
              <w:lastRenderedPageBreak/>
              <w:t>评价项目</w:t>
            </w:r>
          </w:p>
        </w:tc>
        <w:tc>
          <w:tcPr>
            <w:tcW w:w="1072" w:type="dxa"/>
            <w:tcBorders>
              <w:bottom w:val="single" w:sz="8" w:space="0" w:color="auto"/>
            </w:tcBorders>
            <w:vAlign w:val="center"/>
          </w:tcPr>
          <w:p w14:paraId="20A2F180" w14:textId="77777777" w:rsidR="00115043" w:rsidRDefault="005A6748">
            <w:pPr>
              <w:pStyle w:val="afffffffff9"/>
            </w:pPr>
            <w:r>
              <w:rPr>
                <w:rFonts w:hint="eastAsia"/>
              </w:rPr>
              <w:t>分值</w:t>
            </w:r>
          </w:p>
        </w:tc>
        <w:tc>
          <w:tcPr>
            <w:tcW w:w="6443" w:type="dxa"/>
            <w:tcBorders>
              <w:bottom w:val="single" w:sz="8" w:space="0" w:color="auto"/>
            </w:tcBorders>
            <w:vAlign w:val="center"/>
          </w:tcPr>
          <w:p w14:paraId="26176DB4" w14:textId="77777777" w:rsidR="00115043" w:rsidRDefault="005A6748">
            <w:pPr>
              <w:pStyle w:val="afffffffff9"/>
            </w:pPr>
            <w:r>
              <w:rPr>
                <w:rFonts w:hint="eastAsia"/>
              </w:rPr>
              <w:t>评价内容</w:t>
            </w:r>
          </w:p>
        </w:tc>
      </w:tr>
      <w:tr w:rsidR="00115043" w14:paraId="6FAED90A" w14:textId="77777777">
        <w:trPr>
          <w:jc w:val="center"/>
        </w:trPr>
        <w:tc>
          <w:tcPr>
            <w:tcW w:w="2039" w:type="dxa"/>
            <w:vMerge w:val="restart"/>
            <w:tcBorders>
              <w:top w:val="single" w:sz="8" w:space="0" w:color="auto"/>
            </w:tcBorders>
            <w:vAlign w:val="center"/>
          </w:tcPr>
          <w:p w14:paraId="67023905" w14:textId="77777777" w:rsidR="00115043" w:rsidRDefault="005A6748">
            <w:pPr>
              <w:pStyle w:val="afffffffff9"/>
            </w:pPr>
            <w:r>
              <w:rPr>
                <w:rFonts w:hint="eastAsia"/>
              </w:rPr>
              <w:t>VR</w:t>
            </w:r>
            <w:r>
              <w:rPr>
                <w:rFonts w:hint="eastAsia"/>
              </w:rPr>
              <w:t>评分（基于血管完整性、主要脑血管分支、血管清晰度）</w:t>
            </w:r>
          </w:p>
        </w:tc>
        <w:tc>
          <w:tcPr>
            <w:tcW w:w="1072" w:type="dxa"/>
            <w:tcBorders>
              <w:top w:val="single" w:sz="8" w:space="0" w:color="auto"/>
            </w:tcBorders>
            <w:vAlign w:val="center"/>
          </w:tcPr>
          <w:p w14:paraId="5B526309" w14:textId="77777777" w:rsidR="00115043" w:rsidRDefault="005A6748">
            <w:pPr>
              <w:pStyle w:val="afffffffff9"/>
            </w:pPr>
            <w:r>
              <w:rPr>
                <w:rFonts w:hint="eastAsia"/>
              </w:rPr>
              <w:t>3</w:t>
            </w:r>
            <w:r>
              <w:rPr>
                <w:rFonts w:hint="eastAsia"/>
              </w:rPr>
              <w:t>分</w:t>
            </w:r>
          </w:p>
        </w:tc>
        <w:tc>
          <w:tcPr>
            <w:tcW w:w="6443" w:type="dxa"/>
            <w:tcBorders>
              <w:top w:val="single" w:sz="8" w:space="0" w:color="auto"/>
            </w:tcBorders>
            <w:vAlign w:val="center"/>
          </w:tcPr>
          <w:p w14:paraId="02AE3188" w14:textId="77777777" w:rsidR="00115043" w:rsidRDefault="005A6748">
            <w:pPr>
              <w:pStyle w:val="afffffffff9"/>
            </w:pPr>
            <w:r>
              <w:rPr>
                <w:rFonts w:hint="eastAsia"/>
              </w:rPr>
              <w:t>血管显示清晰无中断，侧支血管重建优异，图像清晰</w:t>
            </w:r>
          </w:p>
        </w:tc>
      </w:tr>
      <w:tr w:rsidR="00115043" w14:paraId="26D0C6FE" w14:textId="77777777">
        <w:trPr>
          <w:jc w:val="center"/>
        </w:trPr>
        <w:tc>
          <w:tcPr>
            <w:tcW w:w="2039" w:type="dxa"/>
            <w:vMerge/>
            <w:vAlign w:val="center"/>
          </w:tcPr>
          <w:p w14:paraId="21C93C0A" w14:textId="77777777" w:rsidR="00115043" w:rsidRDefault="00115043">
            <w:pPr>
              <w:pStyle w:val="afffffffff9"/>
            </w:pPr>
          </w:p>
        </w:tc>
        <w:tc>
          <w:tcPr>
            <w:tcW w:w="1072" w:type="dxa"/>
            <w:vAlign w:val="center"/>
          </w:tcPr>
          <w:p w14:paraId="4011094D" w14:textId="77777777" w:rsidR="00115043" w:rsidRDefault="005A6748">
            <w:pPr>
              <w:pStyle w:val="afffffffff9"/>
            </w:pPr>
            <w:r>
              <w:rPr>
                <w:rFonts w:hint="eastAsia"/>
              </w:rPr>
              <w:t>2</w:t>
            </w:r>
            <w:r>
              <w:rPr>
                <w:rFonts w:hint="eastAsia"/>
              </w:rPr>
              <w:t>分</w:t>
            </w:r>
          </w:p>
        </w:tc>
        <w:tc>
          <w:tcPr>
            <w:tcW w:w="6443" w:type="dxa"/>
            <w:vAlign w:val="center"/>
          </w:tcPr>
          <w:p w14:paraId="689E9541" w14:textId="77777777" w:rsidR="00115043" w:rsidRDefault="005A6748">
            <w:pPr>
              <w:pStyle w:val="afffffffff9"/>
            </w:pPr>
            <w:r>
              <w:rPr>
                <w:rFonts w:hint="eastAsia"/>
              </w:rPr>
              <w:t>血管显示正常但部分中断，侧支血管重建良好且残留少</w:t>
            </w:r>
          </w:p>
        </w:tc>
      </w:tr>
      <w:tr w:rsidR="00115043" w14:paraId="7954C6FC" w14:textId="77777777">
        <w:trPr>
          <w:jc w:val="center"/>
        </w:trPr>
        <w:tc>
          <w:tcPr>
            <w:tcW w:w="2039" w:type="dxa"/>
            <w:vMerge/>
            <w:vAlign w:val="center"/>
          </w:tcPr>
          <w:p w14:paraId="326EB2B9" w14:textId="77777777" w:rsidR="00115043" w:rsidRDefault="00115043">
            <w:pPr>
              <w:pStyle w:val="afffffffff9"/>
            </w:pPr>
          </w:p>
        </w:tc>
        <w:tc>
          <w:tcPr>
            <w:tcW w:w="1072" w:type="dxa"/>
            <w:vAlign w:val="center"/>
          </w:tcPr>
          <w:p w14:paraId="5BCB42BD" w14:textId="77777777" w:rsidR="00115043" w:rsidRDefault="005A6748">
            <w:pPr>
              <w:pStyle w:val="afffffffff9"/>
            </w:pPr>
            <w:r>
              <w:rPr>
                <w:rFonts w:hint="eastAsia"/>
              </w:rPr>
              <w:t>1</w:t>
            </w:r>
            <w:r>
              <w:rPr>
                <w:rFonts w:hint="eastAsia"/>
              </w:rPr>
              <w:t>分</w:t>
            </w:r>
          </w:p>
        </w:tc>
        <w:tc>
          <w:tcPr>
            <w:tcW w:w="6443" w:type="dxa"/>
            <w:vAlign w:val="center"/>
          </w:tcPr>
          <w:p w14:paraId="1FCC3D34" w14:textId="77777777" w:rsidR="00115043" w:rsidRDefault="005A6748">
            <w:pPr>
              <w:pStyle w:val="afffffffff9"/>
            </w:pPr>
            <w:r>
              <w:rPr>
                <w:rFonts w:hint="eastAsia"/>
              </w:rPr>
              <w:t>血管完全中断，侧支血管重建差且残留多</w:t>
            </w:r>
          </w:p>
        </w:tc>
      </w:tr>
      <w:tr w:rsidR="00115043" w14:paraId="15AACA29" w14:textId="77777777">
        <w:trPr>
          <w:jc w:val="center"/>
        </w:trPr>
        <w:tc>
          <w:tcPr>
            <w:tcW w:w="2039" w:type="dxa"/>
            <w:vMerge w:val="restart"/>
            <w:vAlign w:val="center"/>
          </w:tcPr>
          <w:p w14:paraId="44629C3F" w14:textId="77777777" w:rsidR="00115043" w:rsidRDefault="005A6748">
            <w:pPr>
              <w:pStyle w:val="afffffffff9"/>
            </w:pPr>
            <w:r>
              <w:rPr>
                <w:rFonts w:hint="eastAsia"/>
              </w:rPr>
              <w:t>MIP</w:t>
            </w:r>
            <w:r>
              <w:rPr>
                <w:rFonts w:hint="eastAsia"/>
              </w:rPr>
              <w:t>评分（基于管壁钙化、骨分割误差）</w:t>
            </w:r>
          </w:p>
        </w:tc>
        <w:tc>
          <w:tcPr>
            <w:tcW w:w="1072" w:type="dxa"/>
            <w:vAlign w:val="center"/>
          </w:tcPr>
          <w:p w14:paraId="1610E98B" w14:textId="77777777" w:rsidR="00115043" w:rsidRDefault="005A6748">
            <w:pPr>
              <w:pStyle w:val="afffffffff9"/>
            </w:pPr>
            <w:r>
              <w:rPr>
                <w:rFonts w:hint="eastAsia"/>
              </w:rPr>
              <w:t>3</w:t>
            </w:r>
            <w:r>
              <w:rPr>
                <w:rFonts w:hint="eastAsia"/>
              </w:rPr>
              <w:t>分</w:t>
            </w:r>
          </w:p>
        </w:tc>
        <w:tc>
          <w:tcPr>
            <w:tcW w:w="6443" w:type="dxa"/>
            <w:vAlign w:val="center"/>
          </w:tcPr>
          <w:p w14:paraId="21DC2601" w14:textId="77777777" w:rsidR="00115043" w:rsidRDefault="005A6748">
            <w:pPr>
              <w:pStyle w:val="afffffffff9"/>
            </w:pPr>
            <w:r>
              <w:rPr>
                <w:rFonts w:hint="eastAsia"/>
              </w:rPr>
              <w:t>无骨分割误差，血管显示优异</w:t>
            </w:r>
          </w:p>
        </w:tc>
      </w:tr>
      <w:tr w:rsidR="00115043" w14:paraId="64502539" w14:textId="77777777">
        <w:trPr>
          <w:jc w:val="center"/>
        </w:trPr>
        <w:tc>
          <w:tcPr>
            <w:tcW w:w="2039" w:type="dxa"/>
            <w:vMerge/>
            <w:vAlign w:val="center"/>
          </w:tcPr>
          <w:p w14:paraId="541A398C" w14:textId="77777777" w:rsidR="00115043" w:rsidRDefault="00115043">
            <w:pPr>
              <w:pStyle w:val="afffffffff9"/>
            </w:pPr>
          </w:p>
        </w:tc>
        <w:tc>
          <w:tcPr>
            <w:tcW w:w="1072" w:type="dxa"/>
            <w:vAlign w:val="center"/>
          </w:tcPr>
          <w:p w14:paraId="0D1E819C" w14:textId="77777777" w:rsidR="00115043" w:rsidRDefault="005A6748">
            <w:pPr>
              <w:pStyle w:val="afffffffff9"/>
            </w:pPr>
            <w:r>
              <w:rPr>
                <w:rFonts w:hint="eastAsia"/>
              </w:rPr>
              <w:t>2</w:t>
            </w:r>
            <w:r>
              <w:rPr>
                <w:rFonts w:hint="eastAsia"/>
              </w:rPr>
              <w:t>分</w:t>
            </w:r>
          </w:p>
        </w:tc>
        <w:tc>
          <w:tcPr>
            <w:tcW w:w="6443" w:type="dxa"/>
            <w:vAlign w:val="center"/>
          </w:tcPr>
          <w:p w14:paraId="665EF7AA" w14:textId="77777777" w:rsidR="00115043" w:rsidRDefault="005A6748">
            <w:pPr>
              <w:pStyle w:val="afffffffff9"/>
            </w:pPr>
            <w:r>
              <w:rPr>
                <w:rFonts w:hint="eastAsia"/>
              </w:rPr>
              <w:t>中度骨残留但不影响血管观察</w:t>
            </w:r>
          </w:p>
        </w:tc>
      </w:tr>
      <w:tr w:rsidR="00115043" w14:paraId="04F0B9EB" w14:textId="77777777">
        <w:trPr>
          <w:jc w:val="center"/>
        </w:trPr>
        <w:tc>
          <w:tcPr>
            <w:tcW w:w="2039" w:type="dxa"/>
            <w:vMerge/>
            <w:vAlign w:val="center"/>
          </w:tcPr>
          <w:p w14:paraId="71B0EE32" w14:textId="77777777" w:rsidR="00115043" w:rsidRDefault="00115043">
            <w:pPr>
              <w:pStyle w:val="afffffffff9"/>
            </w:pPr>
          </w:p>
        </w:tc>
        <w:tc>
          <w:tcPr>
            <w:tcW w:w="1072" w:type="dxa"/>
            <w:vAlign w:val="center"/>
          </w:tcPr>
          <w:p w14:paraId="2BAEE2FC" w14:textId="77777777" w:rsidR="00115043" w:rsidRDefault="005A6748">
            <w:pPr>
              <w:pStyle w:val="afffffffff9"/>
            </w:pPr>
            <w:r>
              <w:rPr>
                <w:rFonts w:hint="eastAsia"/>
              </w:rPr>
              <w:t>1</w:t>
            </w:r>
            <w:r>
              <w:rPr>
                <w:rFonts w:hint="eastAsia"/>
              </w:rPr>
              <w:t>分</w:t>
            </w:r>
          </w:p>
        </w:tc>
        <w:tc>
          <w:tcPr>
            <w:tcW w:w="6443" w:type="dxa"/>
            <w:vAlign w:val="center"/>
          </w:tcPr>
          <w:p w14:paraId="6F46A9E5" w14:textId="77777777" w:rsidR="00115043" w:rsidRDefault="005A6748">
            <w:pPr>
              <w:pStyle w:val="afffffffff9"/>
            </w:pPr>
            <w:r>
              <w:rPr>
                <w:rFonts w:hint="eastAsia"/>
              </w:rPr>
              <w:t>严重骨残留且影响血管观察</w:t>
            </w:r>
          </w:p>
        </w:tc>
      </w:tr>
      <w:tr w:rsidR="00115043" w14:paraId="377C04E7" w14:textId="77777777">
        <w:trPr>
          <w:jc w:val="center"/>
        </w:trPr>
        <w:tc>
          <w:tcPr>
            <w:tcW w:w="2039" w:type="dxa"/>
            <w:vMerge w:val="restart"/>
            <w:vAlign w:val="center"/>
          </w:tcPr>
          <w:p w14:paraId="22192C70" w14:textId="77777777" w:rsidR="00115043" w:rsidRDefault="005A6748">
            <w:pPr>
              <w:pStyle w:val="afffffffff9"/>
            </w:pPr>
            <w:r>
              <w:rPr>
                <w:rFonts w:hint="eastAsia"/>
              </w:rPr>
              <w:t>CPR</w:t>
            </w:r>
            <w:r>
              <w:rPr>
                <w:rFonts w:hint="eastAsia"/>
              </w:rPr>
              <w:t>与曲面</w:t>
            </w:r>
            <w:r>
              <w:rPr>
                <w:rFonts w:hint="eastAsia"/>
              </w:rPr>
              <w:t>MPR</w:t>
            </w:r>
            <w:r>
              <w:rPr>
                <w:rFonts w:hint="eastAsia"/>
              </w:rPr>
              <w:t>评分（基于血管完整性、狭窄位置与程度，</w:t>
            </w:r>
            <w:proofErr w:type="gramStart"/>
            <w:r>
              <w:rPr>
                <w:rFonts w:hint="eastAsia"/>
              </w:rPr>
              <w:t>以源图像</w:t>
            </w:r>
            <w:proofErr w:type="gramEnd"/>
            <w:r>
              <w:rPr>
                <w:rFonts w:hint="eastAsia"/>
              </w:rPr>
              <w:t>为真实标签）</w:t>
            </w:r>
          </w:p>
        </w:tc>
        <w:tc>
          <w:tcPr>
            <w:tcW w:w="1072" w:type="dxa"/>
            <w:vAlign w:val="center"/>
          </w:tcPr>
          <w:p w14:paraId="3ACA83C7" w14:textId="77777777" w:rsidR="00115043" w:rsidRDefault="005A6748">
            <w:pPr>
              <w:pStyle w:val="afffffffff9"/>
            </w:pPr>
            <w:r>
              <w:rPr>
                <w:rFonts w:hint="eastAsia"/>
              </w:rPr>
              <w:t>3</w:t>
            </w:r>
            <w:r>
              <w:rPr>
                <w:rFonts w:hint="eastAsia"/>
              </w:rPr>
              <w:t>分</w:t>
            </w:r>
          </w:p>
        </w:tc>
        <w:tc>
          <w:tcPr>
            <w:tcW w:w="6443" w:type="dxa"/>
            <w:vAlign w:val="center"/>
          </w:tcPr>
          <w:p w14:paraId="062E40E3" w14:textId="77777777" w:rsidR="00115043" w:rsidRDefault="005A6748">
            <w:pPr>
              <w:pStyle w:val="afffffffff9"/>
            </w:pPr>
            <w:r>
              <w:rPr>
                <w:rFonts w:hint="eastAsia"/>
              </w:rPr>
              <w:t>血管显示清晰无中断，狭窄程度与源图像一致无遗漏</w:t>
            </w:r>
          </w:p>
        </w:tc>
      </w:tr>
      <w:tr w:rsidR="00115043" w14:paraId="569D3C49" w14:textId="77777777">
        <w:trPr>
          <w:jc w:val="center"/>
        </w:trPr>
        <w:tc>
          <w:tcPr>
            <w:tcW w:w="2039" w:type="dxa"/>
            <w:vMerge/>
            <w:vAlign w:val="center"/>
          </w:tcPr>
          <w:p w14:paraId="2BD4F3DA" w14:textId="77777777" w:rsidR="00115043" w:rsidRDefault="00115043">
            <w:pPr>
              <w:pStyle w:val="afffffffff9"/>
            </w:pPr>
          </w:p>
        </w:tc>
        <w:tc>
          <w:tcPr>
            <w:tcW w:w="1072" w:type="dxa"/>
            <w:vAlign w:val="center"/>
          </w:tcPr>
          <w:p w14:paraId="239BB52F" w14:textId="77777777" w:rsidR="00115043" w:rsidRDefault="005A6748">
            <w:pPr>
              <w:pStyle w:val="afffffffff9"/>
            </w:pPr>
            <w:r>
              <w:rPr>
                <w:rFonts w:hint="eastAsia"/>
              </w:rPr>
              <w:t>2</w:t>
            </w:r>
            <w:r>
              <w:rPr>
                <w:rFonts w:hint="eastAsia"/>
              </w:rPr>
              <w:t>分</w:t>
            </w:r>
          </w:p>
        </w:tc>
        <w:tc>
          <w:tcPr>
            <w:tcW w:w="6443" w:type="dxa"/>
            <w:vAlign w:val="center"/>
          </w:tcPr>
          <w:p w14:paraId="27828E63" w14:textId="77777777" w:rsidR="00115043" w:rsidRDefault="005A6748">
            <w:pPr>
              <w:pStyle w:val="afffffffff9"/>
            </w:pPr>
            <w:r>
              <w:rPr>
                <w:rFonts w:hint="eastAsia"/>
              </w:rPr>
              <w:t>血管显示正常但部分中断，狭窄程度与源图像存在差异但无遗漏</w:t>
            </w:r>
          </w:p>
        </w:tc>
      </w:tr>
      <w:tr w:rsidR="00115043" w14:paraId="44C55604" w14:textId="77777777">
        <w:trPr>
          <w:jc w:val="center"/>
        </w:trPr>
        <w:tc>
          <w:tcPr>
            <w:tcW w:w="2039" w:type="dxa"/>
            <w:vMerge/>
            <w:vAlign w:val="center"/>
          </w:tcPr>
          <w:p w14:paraId="691EB1EE" w14:textId="77777777" w:rsidR="00115043" w:rsidRDefault="00115043">
            <w:pPr>
              <w:pStyle w:val="afffffffff9"/>
            </w:pPr>
          </w:p>
        </w:tc>
        <w:tc>
          <w:tcPr>
            <w:tcW w:w="1072" w:type="dxa"/>
            <w:vAlign w:val="center"/>
          </w:tcPr>
          <w:p w14:paraId="599CE980" w14:textId="77777777" w:rsidR="00115043" w:rsidRDefault="005A6748">
            <w:pPr>
              <w:pStyle w:val="afffffffff9"/>
            </w:pPr>
            <w:r>
              <w:rPr>
                <w:rFonts w:hint="eastAsia"/>
              </w:rPr>
              <w:t>1</w:t>
            </w:r>
            <w:r>
              <w:rPr>
                <w:rFonts w:hint="eastAsia"/>
              </w:rPr>
              <w:t>分</w:t>
            </w:r>
          </w:p>
        </w:tc>
        <w:tc>
          <w:tcPr>
            <w:tcW w:w="6443" w:type="dxa"/>
            <w:vAlign w:val="center"/>
          </w:tcPr>
          <w:p w14:paraId="73B6BEDF" w14:textId="77777777" w:rsidR="00115043" w:rsidRDefault="005A6748">
            <w:pPr>
              <w:pStyle w:val="afffffffff9"/>
            </w:pPr>
            <w:r>
              <w:rPr>
                <w:rFonts w:hint="eastAsia"/>
              </w:rPr>
              <w:t>血管完全中断，与源图像相比存在严重狭窄遗漏</w:t>
            </w:r>
          </w:p>
        </w:tc>
      </w:tr>
    </w:tbl>
    <w:p w14:paraId="6181AB99" w14:textId="77777777" w:rsidR="00115043" w:rsidRDefault="005A6748">
      <w:pPr>
        <w:pStyle w:val="afffff5"/>
        <w:ind w:firstLine="420"/>
      </w:pPr>
      <w:r>
        <w:rPr>
          <w:rFonts w:hint="eastAsia"/>
        </w:rPr>
        <w:t>若两名评估</w:t>
      </w:r>
      <w:proofErr w:type="gramStart"/>
      <w:r>
        <w:rPr>
          <w:rFonts w:hint="eastAsia"/>
        </w:rPr>
        <w:t>者结果</w:t>
      </w:r>
      <w:proofErr w:type="gramEnd"/>
      <w:r>
        <w:rPr>
          <w:rFonts w:hint="eastAsia"/>
        </w:rPr>
        <w:t>存在分歧，通过由第三名仲裁专家进行评估，合格的图像质量主观评分应不低于</w:t>
      </w:r>
      <w:r>
        <w:rPr>
          <w:rFonts w:hint="eastAsia"/>
        </w:rPr>
        <w:t>2</w:t>
      </w:r>
      <w:r>
        <w:rPr>
          <w:rFonts w:hint="eastAsia"/>
        </w:rPr>
        <w:t>分。</w:t>
      </w:r>
    </w:p>
    <w:p w14:paraId="46A0E5BF" w14:textId="77777777" w:rsidR="00115043" w:rsidRDefault="005A6748">
      <w:pPr>
        <w:pStyle w:val="affd"/>
        <w:spacing w:before="120" w:after="120"/>
      </w:pPr>
      <w:r>
        <w:rPr>
          <w:rFonts w:hint="eastAsia"/>
        </w:rPr>
        <w:t>模型应用</w:t>
      </w:r>
    </w:p>
    <w:p w14:paraId="259AB012" w14:textId="77777777" w:rsidR="00115043" w:rsidRDefault="005A6748">
      <w:pPr>
        <w:pStyle w:val="affe"/>
        <w:spacing w:before="120" w:after="120"/>
      </w:pPr>
      <w:r>
        <w:rPr>
          <w:rFonts w:hint="eastAsia"/>
        </w:rPr>
        <w:t>应用场景</w:t>
      </w:r>
    </w:p>
    <w:p w14:paraId="3A617AA8" w14:textId="77777777" w:rsidR="00115043" w:rsidRDefault="005A6748">
      <w:pPr>
        <w:pStyle w:val="afffff5"/>
        <w:ind w:firstLine="420"/>
      </w:pPr>
      <w:r>
        <w:rPr>
          <w:rFonts w:hint="eastAsia"/>
        </w:rPr>
        <w:t>模型的应用场景包括但不限于：临床诊疗中的辅助诊断工具、头颈肿瘤治疗中的血管重建规划、器官移植中的头颈部血管结构分析。</w:t>
      </w:r>
    </w:p>
    <w:p w14:paraId="48AB49E2" w14:textId="77777777" w:rsidR="00115043" w:rsidRDefault="005A6748">
      <w:pPr>
        <w:pStyle w:val="affe"/>
        <w:spacing w:before="120" w:after="120"/>
      </w:pPr>
      <w:r>
        <w:rPr>
          <w:rFonts w:hint="eastAsia"/>
        </w:rPr>
        <w:t>使用规范</w:t>
      </w:r>
    </w:p>
    <w:p w14:paraId="6E3E4E8C" w14:textId="77777777" w:rsidR="00115043" w:rsidRDefault="005A6748">
      <w:pPr>
        <w:pStyle w:val="afff"/>
        <w:spacing w:before="120" w:after="120"/>
      </w:pPr>
      <w:r>
        <w:rPr>
          <w:rFonts w:hint="eastAsia"/>
        </w:rPr>
        <w:t>使用培训</w:t>
      </w:r>
    </w:p>
    <w:p w14:paraId="67583CD4" w14:textId="77777777" w:rsidR="00115043" w:rsidRDefault="005A6748">
      <w:pPr>
        <w:pStyle w:val="afffff5"/>
        <w:ind w:firstLine="420"/>
      </w:pPr>
      <w:r>
        <w:rPr>
          <w:rFonts w:hint="eastAsia"/>
        </w:rPr>
        <w:t>应提供详细的使用手册和电子资源，包括操作指南、示例数据和使用场景说明。</w:t>
      </w:r>
    </w:p>
    <w:p w14:paraId="3F22877A" w14:textId="77777777" w:rsidR="00115043" w:rsidRDefault="005A6748">
      <w:pPr>
        <w:pStyle w:val="afffff5"/>
        <w:ind w:firstLine="420"/>
      </w:pPr>
      <w:r>
        <w:rPr>
          <w:rFonts w:hint="eastAsia"/>
        </w:rPr>
        <w:t>应定期组织培训课程，邀请临床专家和技术人员讲解模型的使用方法和注意事项。</w:t>
      </w:r>
    </w:p>
    <w:p w14:paraId="2AB433D4" w14:textId="77777777" w:rsidR="00115043" w:rsidRDefault="005A6748">
      <w:pPr>
        <w:pStyle w:val="afffff5"/>
        <w:ind w:firstLine="420"/>
      </w:pPr>
      <w:r>
        <w:rPr>
          <w:rFonts w:hint="eastAsia"/>
        </w:rPr>
        <w:t>应提供实践操作机会，确保使用者熟悉操作流程并掌握模型的使用技巧。</w:t>
      </w:r>
    </w:p>
    <w:p w14:paraId="5E35240E" w14:textId="77777777" w:rsidR="00115043" w:rsidRDefault="005A6748">
      <w:pPr>
        <w:pStyle w:val="afff"/>
        <w:spacing w:before="120" w:after="120"/>
      </w:pPr>
      <w:r>
        <w:rPr>
          <w:rFonts w:hint="eastAsia"/>
        </w:rPr>
        <w:t>结果审核</w:t>
      </w:r>
    </w:p>
    <w:p w14:paraId="37B51756" w14:textId="77777777" w:rsidR="00115043" w:rsidRDefault="005A6748">
      <w:pPr>
        <w:pStyle w:val="afffff5"/>
        <w:ind w:firstLine="420"/>
      </w:pPr>
      <w:r>
        <w:rPr>
          <w:rFonts w:hint="eastAsia"/>
        </w:rPr>
        <w:t>模型输出结果需经具备相应资质的专业人员审核，确保结果的准确性。</w:t>
      </w:r>
    </w:p>
    <w:p w14:paraId="394D0773" w14:textId="77777777" w:rsidR="00115043" w:rsidRDefault="005A6748">
      <w:pPr>
        <w:pStyle w:val="afffff5"/>
        <w:ind w:firstLine="420"/>
      </w:pPr>
      <w:r>
        <w:rPr>
          <w:rFonts w:hint="eastAsia"/>
        </w:rPr>
        <w:t>审核过程中，应结合人工检查和独立验证工具，对关键指标进行严格评估。</w:t>
      </w:r>
    </w:p>
    <w:p w14:paraId="5B238C02" w14:textId="77777777" w:rsidR="00115043" w:rsidRDefault="005A6748">
      <w:pPr>
        <w:pStyle w:val="afffff5"/>
        <w:ind w:firstLine="420"/>
      </w:pPr>
      <w:r>
        <w:rPr>
          <w:rFonts w:hint="eastAsia"/>
        </w:rPr>
        <w:t>建立结果验证机制，定期进行人工检查和第三方审核，确保结果的可靠性。</w:t>
      </w:r>
    </w:p>
    <w:p w14:paraId="7DBF22A2" w14:textId="77777777" w:rsidR="00115043" w:rsidRDefault="005A6748">
      <w:pPr>
        <w:pStyle w:val="affe"/>
        <w:spacing w:before="120" w:after="120"/>
      </w:pPr>
      <w:r>
        <w:rPr>
          <w:rFonts w:hint="eastAsia"/>
        </w:rPr>
        <w:t>质量控制</w:t>
      </w:r>
    </w:p>
    <w:p w14:paraId="28A08EFF" w14:textId="77777777" w:rsidR="00115043" w:rsidRDefault="005A6748">
      <w:pPr>
        <w:pStyle w:val="afff"/>
        <w:spacing w:before="120" w:after="120"/>
      </w:pPr>
      <w:r>
        <w:rPr>
          <w:rFonts w:hint="eastAsia"/>
        </w:rPr>
        <w:t>质量控制标准</w:t>
      </w:r>
    </w:p>
    <w:p w14:paraId="329AA714" w14:textId="77777777" w:rsidR="00115043" w:rsidRDefault="005A6748">
      <w:pPr>
        <w:pStyle w:val="afffff5"/>
        <w:ind w:firstLine="420"/>
      </w:pPr>
      <w:r>
        <w:rPr>
          <w:rFonts w:hint="eastAsia"/>
        </w:rPr>
        <w:t>明确模型输出结果的关键指标和质量标准，如准确率、一致性、误差范围等，确保标准与临床应用需求一致。</w:t>
      </w:r>
    </w:p>
    <w:p w14:paraId="720866F4" w14:textId="77777777" w:rsidR="00115043" w:rsidRDefault="005A6748">
      <w:pPr>
        <w:pStyle w:val="afffff5"/>
        <w:ind w:firstLine="420"/>
      </w:pPr>
      <w:r>
        <w:rPr>
          <w:rFonts w:hint="eastAsia"/>
        </w:rPr>
        <w:t>建立质量控制文档，详细说明标准依据、评估方法和违规处理流程。</w:t>
      </w:r>
    </w:p>
    <w:p w14:paraId="4762A3CA" w14:textId="77777777" w:rsidR="00115043" w:rsidRDefault="005A6748">
      <w:pPr>
        <w:pStyle w:val="afff"/>
        <w:spacing w:before="120" w:after="120"/>
      </w:pPr>
      <w:r>
        <w:rPr>
          <w:rFonts w:hint="eastAsia"/>
        </w:rPr>
        <w:t>检验流程</w:t>
      </w:r>
    </w:p>
    <w:p w14:paraId="2E324DAE" w14:textId="77777777" w:rsidR="00115043" w:rsidRDefault="005A6748">
      <w:pPr>
        <w:pStyle w:val="afffff5"/>
        <w:ind w:firstLine="420"/>
      </w:pPr>
      <w:r>
        <w:rPr>
          <w:rFonts w:hint="eastAsia"/>
        </w:rPr>
        <w:t>对模型输出结果进行严格检验，结合人工检查和自动化工具，确保结果符合标准。</w:t>
      </w:r>
    </w:p>
    <w:p w14:paraId="5ADAE91F" w14:textId="77777777" w:rsidR="00115043" w:rsidRDefault="005A6748">
      <w:pPr>
        <w:pStyle w:val="afffff5"/>
        <w:ind w:firstLine="420"/>
      </w:pPr>
      <w:r>
        <w:rPr>
          <w:rFonts w:hint="eastAsia"/>
        </w:rPr>
        <w:t>对关键指标进行定期评估，记录检验结果并分析趋势，及时发现和解决问题。</w:t>
      </w:r>
    </w:p>
    <w:p w14:paraId="1B2E2D18" w14:textId="77777777" w:rsidR="00115043" w:rsidRDefault="005A6748">
      <w:pPr>
        <w:pStyle w:val="afffff5"/>
        <w:ind w:firstLine="420"/>
      </w:pPr>
      <w:r>
        <w:rPr>
          <w:rFonts w:hint="eastAsia"/>
        </w:rPr>
        <w:t>对输入数据进行质量监控，确保数据完整性、准确性和代表性，避免偏差。</w:t>
      </w:r>
    </w:p>
    <w:p w14:paraId="5584BB99" w14:textId="77777777" w:rsidR="00115043" w:rsidRDefault="005A6748">
      <w:pPr>
        <w:pStyle w:val="afffff5"/>
        <w:ind w:firstLine="420"/>
      </w:pPr>
      <w:r>
        <w:rPr>
          <w:rFonts w:hint="eastAsia"/>
        </w:rPr>
        <w:t>对模型输出结果进行多维度验证，包括一致性检验和关联性分析，确保结果的可靠性。</w:t>
      </w:r>
    </w:p>
    <w:p w14:paraId="601DBA2A" w14:textId="77777777" w:rsidR="00115043" w:rsidRDefault="005A6748">
      <w:pPr>
        <w:pStyle w:val="afff"/>
        <w:spacing w:before="120" w:after="120"/>
      </w:pPr>
      <w:r>
        <w:rPr>
          <w:rFonts w:hint="eastAsia"/>
        </w:rPr>
        <w:t>反馈与优化</w:t>
      </w:r>
    </w:p>
    <w:p w14:paraId="6F7BD870" w14:textId="77777777" w:rsidR="00115043" w:rsidRDefault="005A6748">
      <w:pPr>
        <w:pStyle w:val="afffff5"/>
        <w:ind w:firstLine="420"/>
      </w:pPr>
      <w:r>
        <w:rPr>
          <w:rFonts w:hint="eastAsia"/>
        </w:rPr>
        <w:t>对不符合质量标准的结果进行详细分析，找出原因并优化模型。</w:t>
      </w:r>
    </w:p>
    <w:p w14:paraId="7D2B3233" w14:textId="77777777" w:rsidR="00115043" w:rsidRDefault="005A6748">
      <w:pPr>
        <w:pStyle w:val="afffff5"/>
        <w:ind w:firstLine="420"/>
      </w:pPr>
      <w:r>
        <w:rPr>
          <w:rFonts w:hint="eastAsia"/>
        </w:rPr>
        <w:t>定期进行质量控制培训，确保相关人员熟悉标准和检验流程。</w:t>
      </w:r>
    </w:p>
    <w:p w14:paraId="7D31D5EB" w14:textId="77777777" w:rsidR="00115043" w:rsidRDefault="005A6748">
      <w:pPr>
        <w:pStyle w:val="affd"/>
        <w:spacing w:before="120" w:after="120"/>
      </w:pPr>
      <w:r>
        <w:rPr>
          <w:rFonts w:hint="eastAsia"/>
        </w:rPr>
        <w:t>硬件与软件要求</w:t>
      </w:r>
    </w:p>
    <w:p w14:paraId="7BE8A143" w14:textId="77777777" w:rsidR="00115043" w:rsidRDefault="005A6748">
      <w:pPr>
        <w:pStyle w:val="affe"/>
        <w:spacing w:before="120" w:after="120"/>
      </w:pPr>
      <w:r>
        <w:rPr>
          <w:rFonts w:hint="eastAsia"/>
        </w:rPr>
        <w:t>硬件要求</w:t>
      </w:r>
    </w:p>
    <w:p w14:paraId="267F8226" w14:textId="77777777" w:rsidR="00115043" w:rsidRDefault="005A6748">
      <w:pPr>
        <w:pStyle w:val="afffff5"/>
        <w:ind w:firstLine="420"/>
      </w:pPr>
      <w:r>
        <w:rPr>
          <w:rFonts w:hint="eastAsia"/>
        </w:rPr>
        <w:t>硬件配置宜采用本文件</w:t>
      </w:r>
      <w:r>
        <w:rPr>
          <w:rFonts w:hint="eastAsia"/>
        </w:rPr>
        <w:t>4.4.1</w:t>
      </w:r>
      <w:r>
        <w:rPr>
          <w:rFonts w:hint="eastAsia"/>
        </w:rPr>
        <w:t>性能指标中计算资源推荐。</w:t>
      </w:r>
    </w:p>
    <w:p w14:paraId="04B0BA8F" w14:textId="77777777" w:rsidR="00115043" w:rsidRDefault="005A6748">
      <w:pPr>
        <w:pStyle w:val="affe"/>
        <w:spacing w:before="120" w:after="120"/>
      </w:pPr>
      <w:r>
        <w:rPr>
          <w:rFonts w:hint="eastAsia"/>
        </w:rPr>
        <w:lastRenderedPageBreak/>
        <w:t>软件要求</w:t>
      </w:r>
    </w:p>
    <w:p w14:paraId="0AF1AFC2" w14:textId="77777777" w:rsidR="00115043" w:rsidRDefault="005A6748">
      <w:pPr>
        <w:pStyle w:val="afff"/>
        <w:spacing w:before="120" w:after="120"/>
      </w:pPr>
      <w:r>
        <w:rPr>
          <w:rFonts w:hint="eastAsia"/>
        </w:rPr>
        <w:t>兼容性要求</w:t>
      </w:r>
    </w:p>
    <w:p w14:paraId="74F0549B" w14:textId="77777777" w:rsidR="00115043" w:rsidRDefault="005A6748">
      <w:pPr>
        <w:pStyle w:val="afffff5"/>
        <w:ind w:firstLine="420"/>
      </w:pPr>
      <w:r>
        <w:rPr>
          <w:rFonts w:hint="eastAsia"/>
        </w:rPr>
        <w:t>应支持多平台运行（如</w:t>
      </w:r>
      <w:r>
        <w:rPr>
          <w:rFonts w:hint="eastAsia"/>
        </w:rPr>
        <w:t>Windows</w:t>
      </w:r>
      <w:r>
        <w:rPr>
          <w:rFonts w:hint="eastAsia"/>
        </w:rPr>
        <w:t>、</w:t>
      </w:r>
      <w:r>
        <w:rPr>
          <w:rFonts w:hint="eastAsia"/>
        </w:rPr>
        <w:t>Linux</w:t>
      </w:r>
      <w:r>
        <w:rPr>
          <w:rFonts w:hint="eastAsia"/>
        </w:rPr>
        <w:t>操作系统）。</w:t>
      </w:r>
    </w:p>
    <w:p w14:paraId="42EAA1D0" w14:textId="77777777" w:rsidR="00115043" w:rsidRDefault="005A6748">
      <w:pPr>
        <w:pStyle w:val="afff"/>
        <w:spacing w:before="120" w:after="120"/>
      </w:pPr>
      <w:r>
        <w:rPr>
          <w:rFonts w:hint="eastAsia"/>
        </w:rPr>
        <w:t>部署要求</w:t>
      </w:r>
    </w:p>
    <w:p w14:paraId="3E4E8ACB" w14:textId="77777777" w:rsidR="00115043" w:rsidRDefault="005A6748">
      <w:pPr>
        <w:pStyle w:val="afffff5"/>
        <w:ind w:firstLine="420"/>
      </w:pPr>
      <w:r>
        <w:rPr>
          <w:rFonts w:hint="eastAsia"/>
        </w:rPr>
        <w:t>软件宜采用</w:t>
      </w:r>
      <w:r>
        <w:rPr>
          <w:rFonts w:hint="eastAsia"/>
        </w:rPr>
        <w:t>B/S</w:t>
      </w:r>
      <w:r>
        <w:rPr>
          <w:rFonts w:hint="eastAsia"/>
        </w:rPr>
        <w:t>架构，</w:t>
      </w:r>
      <w:r>
        <w:rPr>
          <w:rFonts w:hint="eastAsia"/>
        </w:rPr>
        <w:t>CT</w:t>
      </w:r>
      <w:r>
        <w:rPr>
          <w:rFonts w:hint="eastAsia"/>
        </w:rPr>
        <w:t>设备、</w:t>
      </w:r>
      <w:r>
        <w:rPr>
          <w:rFonts w:hint="eastAsia"/>
        </w:rPr>
        <w:t>PACS</w:t>
      </w:r>
      <w:r>
        <w:rPr>
          <w:rFonts w:hint="eastAsia"/>
        </w:rPr>
        <w:t>、服务端、客户端接入局域网同一网段。软件部署于服务端，</w:t>
      </w:r>
      <w:r>
        <w:rPr>
          <w:rFonts w:hint="eastAsia"/>
        </w:rPr>
        <w:t>CT</w:t>
      </w:r>
      <w:r>
        <w:rPr>
          <w:rFonts w:hint="eastAsia"/>
        </w:rPr>
        <w:t>设备或</w:t>
      </w:r>
      <w:r>
        <w:rPr>
          <w:rFonts w:hint="eastAsia"/>
        </w:rPr>
        <w:t>PACS</w:t>
      </w:r>
      <w:r>
        <w:rPr>
          <w:rFonts w:hint="eastAsia"/>
        </w:rPr>
        <w:t>等通过</w:t>
      </w:r>
      <w:r>
        <w:rPr>
          <w:rFonts w:hint="eastAsia"/>
        </w:rPr>
        <w:t>DICOM3.0</w:t>
      </w:r>
      <w:r>
        <w:rPr>
          <w:rFonts w:hint="eastAsia"/>
        </w:rPr>
        <w:t>协议将影像数据推送到服务器，软件进行处理并保存结果。多个使用者可同时通过客户端浏览器使用软件，客户端和服务端之间通过</w:t>
      </w:r>
      <w:r>
        <w:rPr>
          <w:rFonts w:hint="eastAsia"/>
        </w:rPr>
        <w:t>HTTP</w:t>
      </w:r>
      <w:r>
        <w:rPr>
          <w:rFonts w:hint="eastAsia"/>
        </w:rPr>
        <w:t>协议进行通讯，参见图</w:t>
      </w:r>
      <w:r>
        <w:rPr>
          <w:rFonts w:hint="eastAsia"/>
        </w:rPr>
        <w:t>1</w:t>
      </w:r>
      <w:r>
        <w:rPr>
          <w:rFonts w:hint="eastAsia"/>
        </w:rPr>
        <w:t>。</w:t>
      </w:r>
    </w:p>
    <w:p w14:paraId="662F6C9A" w14:textId="77777777" w:rsidR="00115043" w:rsidRDefault="005A6748">
      <w:pPr>
        <w:pStyle w:val="afffff5"/>
        <w:ind w:firstLineChars="0" w:firstLine="0"/>
        <w:jc w:val="center"/>
      </w:pPr>
      <w:r>
        <w:rPr>
          <w:noProof/>
        </w:rPr>
        <w:drawing>
          <wp:inline distT="0" distB="0" distL="114300" distR="114300" wp14:anchorId="02C45937" wp14:editId="419F446F">
            <wp:extent cx="4855845" cy="2729230"/>
            <wp:effectExtent l="0" t="0" r="1905" b="1905"/>
            <wp:docPr id="6" name="图片 5" descr="/private/var/folders/lf/zsqqhm35249blwldm_1kpg5c0000gn/T/com.kingsoft.wpsoffice.mac/photoeditapp/20251227104048/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private/var/folders/lf/zsqqhm35249blwldm_1kpg5c0000gn/T/com.kingsoft.wpsoffice.mac/photoeditapp/20251227104048/temp.pngtemp"/>
                    <pic:cNvPicPr>
                      <a:picLocks noChangeAspect="1"/>
                    </pic:cNvPicPr>
                  </pic:nvPicPr>
                  <pic:blipFill>
                    <a:blip r:embed="rId18"/>
                    <a:stretch>
                      <a:fillRect/>
                    </a:stretch>
                  </pic:blipFill>
                  <pic:spPr>
                    <a:xfrm>
                      <a:off x="0" y="0"/>
                      <a:ext cx="4855845" cy="2729230"/>
                    </a:xfrm>
                    <a:prstGeom prst="rect">
                      <a:avLst/>
                    </a:prstGeom>
                  </pic:spPr>
                </pic:pic>
              </a:graphicData>
            </a:graphic>
          </wp:inline>
        </w:drawing>
      </w:r>
    </w:p>
    <w:p w14:paraId="44664E80" w14:textId="77777777" w:rsidR="00115043" w:rsidRDefault="005A6748">
      <w:pPr>
        <w:pStyle w:val="afd"/>
        <w:spacing w:before="120" w:after="120"/>
      </w:pPr>
      <w:r>
        <w:rPr>
          <w:rFonts w:hint="eastAsia"/>
        </w:rPr>
        <w:t>物理拓扑图</w:t>
      </w:r>
    </w:p>
    <w:p w14:paraId="23DE5653" w14:textId="77777777" w:rsidR="00115043" w:rsidRDefault="005A6748">
      <w:pPr>
        <w:pStyle w:val="afff"/>
        <w:spacing w:before="120" w:after="120"/>
      </w:pPr>
      <w:r>
        <w:rPr>
          <w:rFonts w:hint="eastAsia"/>
        </w:rPr>
        <w:t>支持要求</w:t>
      </w:r>
    </w:p>
    <w:p w14:paraId="23A26F1E" w14:textId="77777777" w:rsidR="00115043" w:rsidRDefault="005A6748">
      <w:pPr>
        <w:pStyle w:val="afffff5"/>
        <w:ind w:firstLine="420"/>
      </w:pPr>
      <w:r>
        <w:rPr>
          <w:rFonts w:hint="eastAsia"/>
        </w:rPr>
        <w:t>提供多种官方支持方式，包括电话、邮件、聊天窗口和官方论坛。</w:t>
      </w:r>
    </w:p>
    <w:p w14:paraId="298D97E2" w14:textId="77777777" w:rsidR="00115043" w:rsidRDefault="005A6748">
      <w:pPr>
        <w:pStyle w:val="afffff5"/>
        <w:ind w:firstLine="420"/>
      </w:pPr>
      <w:r>
        <w:rPr>
          <w:rFonts w:hint="eastAsia"/>
        </w:rPr>
        <w:t>定期发布技术支持指南，解答在使用过程中可能遇到的常见问题。</w:t>
      </w:r>
    </w:p>
    <w:p w14:paraId="3808859B" w14:textId="77777777" w:rsidR="00115043" w:rsidRDefault="005A6748">
      <w:pPr>
        <w:pStyle w:val="afffff5"/>
        <w:ind w:firstLine="420"/>
      </w:pPr>
      <w:r>
        <w:rPr>
          <w:rFonts w:hint="eastAsia"/>
        </w:rPr>
        <w:t>定期发布软件更新，修复已知问题并改进功能。</w:t>
      </w:r>
    </w:p>
    <w:p w14:paraId="39FA503E" w14:textId="77777777" w:rsidR="00115043" w:rsidRDefault="005A6748">
      <w:pPr>
        <w:pStyle w:val="afffff5"/>
        <w:ind w:firstLine="420"/>
      </w:pPr>
      <w:r>
        <w:rPr>
          <w:rFonts w:hint="eastAsia"/>
        </w:rPr>
        <w:t>提供官方文档和技术支持。</w:t>
      </w:r>
    </w:p>
    <w:p w14:paraId="52E5388F" w14:textId="77777777" w:rsidR="00115043" w:rsidRDefault="005A6748">
      <w:pPr>
        <w:pStyle w:val="afff"/>
        <w:spacing w:before="120" w:after="120"/>
      </w:pPr>
      <w:r>
        <w:rPr>
          <w:rFonts w:hint="eastAsia"/>
        </w:rPr>
        <w:t>可用性要求</w:t>
      </w:r>
    </w:p>
    <w:p w14:paraId="3EB79E37" w14:textId="77777777" w:rsidR="00115043" w:rsidRDefault="005A6748">
      <w:pPr>
        <w:pStyle w:val="afffff5"/>
        <w:ind w:firstLine="420"/>
      </w:pPr>
      <w:r>
        <w:rPr>
          <w:rFonts w:hint="eastAsia"/>
        </w:rPr>
        <w:t>软件可用性要求应在功能体验、运行效率、稳定性方面的评价均为满意，具体评价标准见表</w:t>
      </w:r>
      <w:r>
        <w:rPr>
          <w:rFonts w:hint="eastAsia"/>
        </w:rPr>
        <w:t>4</w:t>
      </w:r>
      <w:r>
        <w:rPr>
          <w:rFonts w:hint="eastAsia"/>
        </w:rPr>
        <w:t>。</w:t>
      </w:r>
    </w:p>
    <w:p w14:paraId="253D7CC6" w14:textId="77777777" w:rsidR="00115043" w:rsidRDefault="005A6748">
      <w:pPr>
        <w:pStyle w:val="aff2"/>
        <w:spacing w:before="120" w:after="120"/>
      </w:pPr>
      <w:r>
        <w:rPr>
          <w:rFonts w:hint="eastAsia"/>
        </w:rPr>
        <w:t>软件性能评价标准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59"/>
        <w:gridCol w:w="1431"/>
        <w:gridCol w:w="2213"/>
        <w:gridCol w:w="2213"/>
        <w:gridCol w:w="2218"/>
      </w:tblGrid>
      <w:tr w:rsidR="00115043" w14:paraId="1C96233F" w14:textId="77777777">
        <w:trPr>
          <w:tblHeader/>
          <w:jc w:val="center"/>
        </w:trPr>
        <w:tc>
          <w:tcPr>
            <w:tcW w:w="1288" w:type="dxa"/>
            <w:tcBorders>
              <w:bottom w:val="single" w:sz="8" w:space="0" w:color="auto"/>
            </w:tcBorders>
            <w:vAlign w:val="center"/>
          </w:tcPr>
          <w:p w14:paraId="42E874C6" w14:textId="77777777" w:rsidR="00115043" w:rsidRDefault="005A6748">
            <w:pPr>
              <w:pStyle w:val="afffffffff9"/>
            </w:pPr>
            <w:r>
              <w:rPr>
                <w:rFonts w:hint="eastAsia"/>
              </w:rPr>
              <w:t>一级评价项目</w:t>
            </w:r>
          </w:p>
        </w:tc>
        <w:tc>
          <w:tcPr>
            <w:tcW w:w="1465" w:type="dxa"/>
            <w:tcBorders>
              <w:bottom w:val="single" w:sz="8" w:space="0" w:color="auto"/>
            </w:tcBorders>
            <w:vAlign w:val="center"/>
          </w:tcPr>
          <w:p w14:paraId="6AD49649" w14:textId="77777777" w:rsidR="00115043" w:rsidRDefault="005A6748">
            <w:pPr>
              <w:pStyle w:val="afffffffff9"/>
            </w:pPr>
            <w:r>
              <w:rPr>
                <w:rFonts w:hint="eastAsia"/>
              </w:rPr>
              <w:t>二级评价项目</w:t>
            </w:r>
          </w:p>
        </w:tc>
        <w:tc>
          <w:tcPr>
            <w:tcW w:w="2266" w:type="dxa"/>
            <w:tcBorders>
              <w:bottom w:val="single" w:sz="8" w:space="0" w:color="auto"/>
            </w:tcBorders>
            <w:vAlign w:val="center"/>
          </w:tcPr>
          <w:p w14:paraId="78965DDC" w14:textId="77777777" w:rsidR="00115043" w:rsidRDefault="005A6748">
            <w:pPr>
              <w:pStyle w:val="afffffffff9"/>
            </w:pPr>
            <w:r>
              <w:rPr>
                <w:rFonts w:hint="eastAsia"/>
              </w:rPr>
              <w:t>满意</w:t>
            </w:r>
          </w:p>
        </w:tc>
        <w:tc>
          <w:tcPr>
            <w:tcW w:w="2266" w:type="dxa"/>
            <w:tcBorders>
              <w:bottom w:val="single" w:sz="8" w:space="0" w:color="auto"/>
            </w:tcBorders>
            <w:vAlign w:val="center"/>
          </w:tcPr>
          <w:p w14:paraId="3B9BBE21" w14:textId="77777777" w:rsidR="00115043" w:rsidRDefault="005A6748">
            <w:pPr>
              <w:pStyle w:val="afffffffff9"/>
            </w:pPr>
            <w:r>
              <w:rPr>
                <w:rFonts w:hint="eastAsia"/>
              </w:rPr>
              <w:t>一般</w:t>
            </w:r>
          </w:p>
        </w:tc>
        <w:tc>
          <w:tcPr>
            <w:tcW w:w="2267" w:type="dxa"/>
            <w:tcBorders>
              <w:bottom w:val="single" w:sz="8" w:space="0" w:color="auto"/>
            </w:tcBorders>
            <w:vAlign w:val="center"/>
          </w:tcPr>
          <w:p w14:paraId="60D9BF8B" w14:textId="77777777" w:rsidR="00115043" w:rsidRDefault="005A6748">
            <w:pPr>
              <w:pStyle w:val="afffffffff9"/>
            </w:pPr>
            <w:r>
              <w:rPr>
                <w:rFonts w:hint="eastAsia"/>
              </w:rPr>
              <w:t>不满意</w:t>
            </w:r>
          </w:p>
        </w:tc>
      </w:tr>
      <w:tr w:rsidR="00115043" w14:paraId="569DFEA2" w14:textId="77777777">
        <w:trPr>
          <w:jc w:val="center"/>
        </w:trPr>
        <w:tc>
          <w:tcPr>
            <w:tcW w:w="1288" w:type="dxa"/>
            <w:vMerge w:val="restart"/>
            <w:tcBorders>
              <w:top w:val="single" w:sz="8" w:space="0" w:color="auto"/>
            </w:tcBorders>
            <w:vAlign w:val="center"/>
          </w:tcPr>
          <w:p w14:paraId="46D2E301" w14:textId="77777777" w:rsidR="00115043" w:rsidRDefault="005A6748">
            <w:pPr>
              <w:pStyle w:val="afffffffff9"/>
            </w:pPr>
            <w:r>
              <w:rPr>
                <w:rFonts w:hint="eastAsia"/>
              </w:rPr>
              <w:t>功能体验</w:t>
            </w:r>
          </w:p>
        </w:tc>
        <w:tc>
          <w:tcPr>
            <w:tcW w:w="1465" w:type="dxa"/>
            <w:tcBorders>
              <w:top w:val="single" w:sz="8" w:space="0" w:color="auto"/>
              <w:bottom w:val="single" w:sz="4" w:space="0" w:color="auto"/>
            </w:tcBorders>
            <w:vAlign w:val="center"/>
          </w:tcPr>
          <w:p w14:paraId="235B8345" w14:textId="77777777" w:rsidR="00115043" w:rsidRDefault="005A6748">
            <w:pPr>
              <w:pStyle w:val="afffffffff9"/>
            </w:pPr>
            <w:r>
              <w:rPr>
                <w:rFonts w:hint="eastAsia"/>
              </w:rPr>
              <w:t>功能覆盖度</w:t>
            </w:r>
          </w:p>
        </w:tc>
        <w:tc>
          <w:tcPr>
            <w:tcW w:w="2266" w:type="dxa"/>
            <w:tcBorders>
              <w:top w:val="single" w:sz="8" w:space="0" w:color="auto"/>
              <w:bottom w:val="single" w:sz="4" w:space="0" w:color="auto"/>
            </w:tcBorders>
            <w:vAlign w:val="center"/>
          </w:tcPr>
          <w:p w14:paraId="08C7A2BF" w14:textId="77777777" w:rsidR="00115043" w:rsidRDefault="005A6748">
            <w:pPr>
              <w:pStyle w:val="afffffffff9"/>
            </w:pPr>
            <w:r>
              <w:rPr>
                <w:rFonts w:hint="eastAsia"/>
              </w:rPr>
              <w:t>覆盖全部核心需求，附加功能实用且无冗余</w:t>
            </w:r>
          </w:p>
        </w:tc>
        <w:tc>
          <w:tcPr>
            <w:tcW w:w="2266" w:type="dxa"/>
            <w:tcBorders>
              <w:top w:val="single" w:sz="8" w:space="0" w:color="auto"/>
              <w:bottom w:val="single" w:sz="4" w:space="0" w:color="auto"/>
            </w:tcBorders>
            <w:vAlign w:val="center"/>
          </w:tcPr>
          <w:p w14:paraId="6DBB2119" w14:textId="77777777" w:rsidR="00115043" w:rsidRDefault="005A6748">
            <w:pPr>
              <w:pStyle w:val="afffffffff9"/>
            </w:pPr>
            <w:r>
              <w:rPr>
                <w:rFonts w:hint="eastAsia"/>
              </w:rPr>
              <w:t>覆盖</w:t>
            </w:r>
            <w:r>
              <w:rPr>
                <w:rFonts w:hint="eastAsia"/>
              </w:rPr>
              <w:t>80%</w:t>
            </w:r>
            <w:r>
              <w:rPr>
                <w:rFonts w:hint="eastAsia"/>
              </w:rPr>
              <w:t>以上核心需求，少量附加功能冗余</w:t>
            </w:r>
          </w:p>
        </w:tc>
        <w:tc>
          <w:tcPr>
            <w:tcW w:w="2267" w:type="dxa"/>
            <w:tcBorders>
              <w:top w:val="single" w:sz="8" w:space="0" w:color="auto"/>
              <w:bottom w:val="single" w:sz="4" w:space="0" w:color="auto"/>
            </w:tcBorders>
            <w:vAlign w:val="center"/>
          </w:tcPr>
          <w:p w14:paraId="3EF1A043" w14:textId="77777777" w:rsidR="00115043" w:rsidRDefault="005A6748">
            <w:pPr>
              <w:pStyle w:val="afffffffff9"/>
            </w:pPr>
            <w:r>
              <w:rPr>
                <w:rFonts w:hint="eastAsia"/>
              </w:rPr>
              <w:t>核心需求覆盖不足</w:t>
            </w:r>
            <w:r>
              <w:rPr>
                <w:rFonts w:hint="eastAsia"/>
              </w:rPr>
              <w:t>70%</w:t>
            </w:r>
            <w:r>
              <w:rPr>
                <w:rFonts w:hint="eastAsia"/>
              </w:rPr>
              <w:t>，附加功能多余且干扰主流程</w:t>
            </w:r>
          </w:p>
        </w:tc>
      </w:tr>
      <w:tr w:rsidR="00115043" w14:paraId="448D454F" w14:textId="77777777">
        <w:trPr>
          <w:jc w:val="center"/>
        </w:trPr>
        <w:tc>
          <w:tcPr>
            <w:tcW w:w="1288" w:type="dxa"/>
            <w:vMerge/>
            <w:vAlign w:val="center"/>
          </w:tcPr>
          <w:p w14:paraId="063E73F5" w14:textId="77777777" w:rsidR="00115043" w:rsidRDefault="00115043">
            <w:pPr>
              <w:pStyle w:val="afffffffff9"/>
            </w:pPr>
          </w:p>
        </w:tc>
        <w:tc>
          <w:tcPr>
            <w:tcW w:w="1465" w:type="dxa"/>
            <w:tcBorders>
              <w:top w:val="single" w:sz="4" w:space="0" w:color="auto"/>
            </w:tcBorders>
            <w:vAlign w:val="center"/>
          </w:tcPr>
          <w:p w14:paraId="24F32F15" w14:textId="77777777" w:rsidR="00115043" w:rsidRDefault="005A6748">
            <w:pPr>
              <w:pStyle w:val="afffffffff9"/>
            </w:pPr>
            <w:r>
              <w:rPr>
                <w:rFonts w:hint="eastAsia"/>
              </w:rPr>
              <w:t>界面交互性</w:t>
            </w:r>
          </w:p>
        </w:tc>
        <w:tc>
          <w:tcPr>
            <w:tcW w:w="2266" w:type="dxa"/>
            <w:tcBorders>
              <w:top w:val="single" w:sz="4" w:space="0" w:color="auto"/>
            </w:tcBorders>
            <w:vAlign w:val="center"/>
          </w:tcPr>
          <w:p w14:paraId="2062117F" w14:textId="77777777" w:rsidR="00115043" w:rsidRDefault="005A6748">
            <w:pPr>
              <w:pStyle w:val="afffffffff9"/>
            </w:pPr>
            <w:r>
              <w:rPr>
                <w:rFonts w:hint="eastAsia"/>
              </w:rPr>
              <w:t>操作方便，界面简洁清晰，</w:t>
            </w:r>
            <w:proofErr w:type="gramStart"/>
            <w:r>
              <w:rPr>
                <w:rFonts w:hint="eastAsia"/>
              </w:rPr>
              <w:t>无学习</w:t>
            </w:r>
            <w:proofErr w:type="gramEnd"/>
            <w:r>
              <w:rPr>
                <w:rFonts w:hint="eastAsia"/>
              </w:rPr>
              <w:t>成本，交互流畅无卡顿</w:t>
            </w:r>
          </w:p>
        </w:tc>
        <w:tc>
          <w:tcPr>
            <w:tcW w:w="2266" w:type="dxa"/>
            <w:tcBorders>
              <w:top w:val="single" w:sz="4" w:space="0" w:color="auto"/>
            </w:tcBorders>
            <w:vAlign w:val="center"/>
          </w:tcPr>
          <w:p w14:paraId="6D45F8F2" w14:textId="77777777" w:rsidR="00115043" w:rsidRDefault="005A6748">
            <w:pPr>
              <w:pStyle w:val="afffffffff9"/>
            </w:pPr>
            <w:r>
              <w:rPr>
                <w:rFonts w:hint="eastAsia"/>
              </w:rPr>
              <w:t>操作比较方便，界面布局合理，学习成本低，交互偶有轻微卡顿</w:t>
            </w:r>
          </w:p>
        </w:tc>
        <w:tc>
          <w:tcPr>
            <w:tcW w:w="2267" w:type="dxa"/>
            <w:tcBorders>
              <w:top w:val="single" w:sz="4" w:space="0" w:color="auto"/>
            </w:tcBorders>
            <w:vAlign w:val="center"/>
          </w:tcPr>
          <w:p w14:paraId="306C4484" w14:textId="77777777" w:rsidR="00115043" w:rsidRDefault="005A6748">
            <w:pPr>
              <w:pStyle w:val="afffffffff9"/>
            </w:pPr>
            <w:r>
              <w:rPr>
                <w:rFonts w:hint="eastAsia"/>
              </w:rPr>
              <w:t>操作一般，界面杂乱，学习成本高，交互频繁卡顿、响应延迟</w:t>
            </w:r>
          </w:p>
        </w:tc>
      </w:tr>
      <w:tr w:rsidR="00115043" w14:paraId="4743874B" w14:textId="77777777">
        <w:trPr>
          <w:jc w:val="center"/>
        </w:trPr>
        <w:tc>
          <w:tcPr>
            <w:tcW w:w="1288" w:type="dxa"/>
            <w:vMerge w:val="restart"/>
            <w:vAlign w:val="center"/>
          </w:tcPr>
          <w:p w14:paraId="7AA8BADE" w14:textId="77777777" w:rsidR="00115043" w:rsidRDefault="005A6748">
            <w:pPr>
              <w:pStyle w:val="afffffffff9"/>
            </w:pPr>
            <w:r>
              <w:rPr>
                <w:rFonts w:hint="eastAsia"/>
              </w:rPr>
              <w:t>运行效率</w:t>
            </w:r>
          </w:p>
        </w:tc>
        <w:tc>
          <w:tcPr>
            <w:tcW w:w="1465" w:type="dxa"/>
            <w:vAlign w:val="center"/>
          </w:tcPr>
          <w:p w14:paraId="3615C851" w14:textId="77777777" w:rsidR="00115043" w:rsidRDefault="005A6748">
            <w:pPr>
              <w:pStyle w:val="afffffffff9"/>
            </w:pPr>
            <w:r>
              <w:rPr>
                <w:rFonts w:hint="eastAsia"/>
              </w:rPr>
              <w:t>操作相应速度</w:t>
            </w:r>
          </w:p>
        </w:tc>
        <w:tc>
          <w:tcPr>
            <w:tcW w:w="2266" w:type="dxa"/>
            <w:vAlign w:val="center"/>
          </w:tcPr>
          <w:p w14:paraId="7CB29407" w14:textId="77777777" w:rsidR="00115043" w:rsidRDefault="005A6748">
            <w:pPr>
              <w:pStyle w:val="afffffffff9"/>
            </w:pPr>
            <w:r>
              <w:rPr>
                <w:rFonts w:hint="eastAsia"/>
              </w:rPr>
              <w:t>单步操作响应迅速，批量处理速度快，无延迟</w:t>
            </w:r>
          </w:p>
        </w:tc>
        <w:tc>
          <w:tcPr>
            <w:tcW w:w="2266" w:type="dxa"/>
            <w:vAlign w:val="center"/>
          </w:tcPr>
          <w:p w14:paraId="69E5D11E" w14:textId="77777777" w:rsidR="00115043" w:rsidRDefault="005A6748">
            <w:pPr>
              <w:pStyle w:val="afffffffff9"/>
            </w:pPr>
            <w:r>
              <w:rPr>
                <w:rFonts w:hint="eastAsia"/>
              </w:rPr>
              <w:t>单步操作</w:t>
            </w:r>
            <w:proofErr w:type="gramStart"/>
            <w:r>
              <w:rPr>
                <w:rFonts w:hint="eastAsia"/>
              </w:rPr>
              <w:t>响应较</w:t>
            </w:r>
            <w:proofErr w:type="gramEnd"/>
            <w:r>
              <w:rPr>
                <w:rFonts w:hint="eastAsia"/>
              </w:rPr>
              <w:t>及时，批量处理速度一般，偶有轻微延迟</w:t>
            </w:r>
            <w:r>
              <w:rPr>
                <w:rFonts w:hint="eastAsia"/>
              </w:rPr>
              <w:tab/>
            </w:r>
          </w:p>
        </w:tc>
        <w:tc>
          <w:tcPr>
            <w:tcW w:w="2267" w:type="dxa"/>
            <w:vAlign w:val="center"/>
          </w:tcPr>
          <w:p w14:paraId="3094606A" w14:textId="77777777" w:rsidR="00115043" w:rsidRDefault="005A6748">
            <w:pPr>
              <w:pStyle w:val="afffffffff9"/>
            </w:pPr>
            <w:r>
              <w:rPr>
                <w:rFonts w:hint="eastAsia"/>
              </w:rPr>
              <w:t>单步操作响应迟缓，批量处理速度慢，频繁出现延迟</w:t>
            </w:r>
          </w:p>
        </w:tc>
      </w:tr>
      <w:tr w:rsidR="00115043" w14:paraId="1CF17147" w14:textId="77777777">
        <w:trPr>
          <w:jc w:val="center"/>
        </w:trPr>
        <w:tc>
          <w:tcPr>
            <w:tcW w:w="1288" w:type="dxa"/>
            <w:vMerge/>
            <w:vAlign w:val="center"/>
          </w:tcPr>
          <w:p w14:paraId="04AA1859" w14:textId="77777777" w:rsidR="00115043" w:rsidRDefault="00115043">
            <w:pPr>
              <w:pStyle w:val="afffffffff9"/>
            </w:pPr>
          </w:p>
        </w:tc>
        <w:tc>
          <w:tcPr>
            <w:tcW w:w="1465" w:type="dxa"/>
            <w:vAlign w:val="center"/>
          </w:tcPr>
          <w:p w14:paraId="0C74C87B" w14:textId="77777777" w:rsidR="00115043" w:rsidRDefault="005A6748">
            <w:pPr>
              <w:pStyle w:val="afffffffff9"/>
            </w:pPr>
            <w:r>
              <w:rPr>
                <w:rFonts w:hint="eastAsia"/>
              </w:rPr>
              <w:t>资源占用情况</w:t>
            </w:r>
          </w:p>
        </w:tc>
        <w:tc>
          <w:tcPr>
            <w:tcW w:w="2266" w:type="dxa"/>
            <w:vAlign w:val="center"/>
          </w:tcPr>
          <w:p w14:paraId="773BC85C" w14:textId="77777777" w:rsidR="00115043" w:rsidRDefault="005A6748">
            <w:pPr>
              <w:pStyle w:val="afffffffff9"/>
            </w:pPr>
            <w:r>
              <w:rPr>
                <w:rFonts w:hint="eastAsia"/>
              </w:rPr>
              <w:t>内存</w:t>
            </w:r>
            <w:r>
              <w:rPr>
                <w:rFonts w:hint="eastAsia"/>
              </w:rPr>
              <w:t>/CPU</w:t>
            </w:r>
            <w:r>
              <w:rPr>
                <w:rFonts w:hint="eastAsia"/>
              </w:rPr>
              <w:t>占用合理，无后台异常消耗资源</w:t>
            </w:r>
          </w:p>
        </w:tc>
        <w:tc>
          <w:tcPr>
            <w:tcW w:w="2266" w:type="dxa"/>
            <w:vAlign w:val="center"/>
          </w:tcPr>
          <w:p w14:paraId="4B825BAB" w14:textId="77777777" w:rsidR="00115043" w:rsidRDefault="005A6748">
            <w:pPr>
              <w:pStyle w:val="afffffffff9"/>
            </w:pPr>
            <w:r>
              <w:rPr>
                <w:rFonts w:hint="eastAsia"/>
              </w:rPr>
              <w:t>内存</w:t>
            </w:r>
            <w:r>
              <w:rPr>
                <w:rFonts w:hint="eastAsia"/>
              </w:rPr>
              <w:t>/CPU</w:t>
            </w:r>
            <w:r>
              <w:rPr>
                <w:rFonts w:hint="eastAsia"/>
              </w:rPr>
              <w:t>占用基本可控，后台资源消耗在合理范围</w:t>
            </w:r>
          </w:p>
        </w:tc>
        <w:tc>
          <w:tcPr>
            <w:tcW w:w="2267" w:type="dxa"/>
            <w:vAlign w:val="center"/>
          </w:tcPr>
          <w:p w14:paraId="63039ED6" w14:textId="77777777" w:rsidR="00115043" w:rsidRDefault="005A6748">
            <w:pPr>
              <w:pStyle w:val="afffffffff9"/>
            </w:pPr>
            <w:r>
              <w:rPr>
                <w:rFonts w:hint="eastAsia"/>
              </w:rPr>
              <w:t>内存</w:t>
            </w:r>
            <w:r>
              <w:rPr>
                <w:rFonts w:hint="eastAsia"/>
              </w:rPr>
              <w:t>/CPU</w:t>
            </w:r>
            <w:r>
              <w:rPr>
                <w:rFonts w:hint="eastAsia"/>
              </w:rPr>
              <w:t>占用过高，后台异常消耗资源（耗电</w:t>
            </w:r>
            <w:r>
              <w:rPr>
                <w:rFonts w:hint="eastAsia"/>
              </w:rPr>
              <w:t>/</w:t>
            </w:r>
            <w:r>
              <w:rPr>
                <w:rFonts w:hint="eastAsia"/>
              </w:rPr>
              <w:t>耗流）</w:t>
            </w:r>
          </w:p>
        </w:tc>
      </w:tr>
      <w:tr w:rsidR="00115043" w14:paraId="0F5F9123" w14:textId="77777777">
        <w:trPr>
          <w:jc w:val="center"/>
        </w:trPr>
        <w:tc>
          <w:tcPr>
            <w:tcW w:w="1288" w:type="dxa"/>
            <w:vAlign w:val="center"/>
          </w:tcPr>
          <w:p w14:paraId="75937C18" w14:textId="77777777" w:rsidR="00115043" w:rsidRDefault="005A6748">
            <w:pPr>
              <w:pStyle w:val="afffffffff9"/>
            </w:pPr>
            <w:r>
              <w:rPr>
                <w:rFonts w:hint="eastAsia"/>
              </w:rPr>
              <w:lastRenderedPageBreak/>
              <w:t>稳定性评价</w:t>
            </w:r>
          </w:p>
        </w:tc>
        <w:tc>
          <w:tcPr>
            <w:tcW w:w="1465" w:type="dxa"/>
            <w:vAlign w:val="center"/>
          </w:tcPr>
          <w:p w14:paraId="360C939D" w14:textId="77777777" w:rsidR="00115043" w:rsidRDefault="005A6748">
            <w:pPr>
              <w:pStyle w:val="afffffffff9"/>
            </w:pPr>
            <w:r>
              <w:rPr>
                <w:rFonts w:hint="eastAsia"/>
              </w:rPr>
              <w:t>-</w:t>
            </w:r>
          </w:p>
        </w:tc>
        <w:tc>
          <w:tcPr>
            <w:tcW w:w="2266" w:type="dxa"/>
            <w:vAlign w:val="center"/>
          </w:tcPr>
          <w:p w14:paraId="1B87C148" w14:textId="77777777" w:rsidR="00115043" w:rsidRDefault="005A6748">
            <w:pPr>
              <w:pStyle w:val="afffffffff9"/>
            </w:pPr>
            <w:r>
              <w:rPr>
                <w:rFonts w:hint="eastAsia"/>
              </w:rPr>
              <w:t>启动顺利，使用过程中无异常、无报错</w:t>
            </w:r>
          </w:p>
        </w:tc>
        <w:tc>
          <w:tcPr>
            <w:tcW w:w="2266" w:type="dxa"/>
            <w:vAlign w:val="center"/>
          </w:tcPr>
          <w:p w14:paraId="420EB96D" w14:textId="77777777" w:rsidR="00115043" w:rsidRDefault="005A6748">
            <w:pPr>
              <w:pStyle w:val="afffffffff9"/>
            </w:pPr>
            <w:r>
              <w:rPr>
                <w:rFonts w:hint="eastAsia"/>
              </w:rPr>
              <w:t>启动顺利，使用过程中偶发轻微异常，不影响主流程</w:t>
            </w:r>
          </w:p>
        </w:tc>
        <w:tc>
          <w:tcPr>
            <w:tcW w:w="2267" w:type="dxa"/>
            <w:vAlign w:val="center"/>
          </w:tcPr>
          <w:p w14:paraId="49EC755F" w14:textId="77777777" w:rsidR="00115043" w:rsidRDefault="005A6748">
            <w:pPr>
              <w:pStyle w:val="afffffffff9"/>
            </w:pPr>
            <w:r>
              <w:rPr>
                <w:rFonts w:hint="eastAsia"/>
              </w:rPr>
              <w:t>启动后频繁出现异常</w:t>
            </w:r>
            <w:r>
              <w:rPr>
                <w:rFonts w:hint="eastAsia"/>
              </w:rPr>
              <w:t>/</w:t>
            </w:r>
            <w:r>
              <w:rPr>
                <w:rFonts w:hint="eastAsia"/>
              </w:rPr>
              <w:t>报错，干扰正常使用</w:t>
            </w:r>
          </w:p>
        </w:tc>
      </w:tr>
    </w:tbl>
    <w:p w14:paraId="604F9419" w14:textId="77777777" w:rsidR="00115043" w:rsidRDefault="005A6748">
      <w:pPr>
        <w:pStyle w:val="affc"/>
        <w:spacing w:before="240" w:after="240"/>
      </w:pPr>
      <w:r>
        <w:rPr>
          <w:rFonts w:hint="eastAsia"/>
        </w:rPr>
        <w:t>验证方法</w:t>
      </w:r>
    </w:p>
    <w:p w14:paraId="67F17F9C" w14:textId="77777777" w:rsidR="00115043" w:rsidRDefault="005A6748">
      <w:pPr>
        <w:pStyle w:val="affd"/>
        <w:spacing w:before="120" w:after="120"/>
      </w:pPr>
      <w:r>
        <w:rPr>
          <w:rFonts w:hint="eastAsia"/>
        </w:rPr>
        <w:t>重建技术验证</w:t>
      </w:r>
    </w:p>
    <w:p w14:paraId="36B97F87" w14:textId="77777777" w:rsidR="00115043" w:rsidRDefault="005A6748">
      <w:pPr>
        <w:pStyle w:val="affe"/>
        <w:spacing w:before="120" w:after="120"/>
      </w:pPr>
      <w:r>
        <w:rPr>
          <w:rFonts w:hint="eastAsia"/>
        </w:rPr>
        <w:t>重建分辨率验证</w:t>
      </w:r>
    </w:p>
    <w:p w14:paraId="055E418D" w14:textId="77777777" w:rsidR="00115043" w:rsidRDefault="005A6748">
      <w:pPr>
        <w:pStyle w:val="afffff5"/>
        <w:ind w:firstLine="420"/>
      </w:pPr>
      <w:r>
        <w:rPr>
          <w:rFonts w:hint="eastAsia"/>
        </w:rPr>
        <w:t>采用抽样验证方法，从临床常规诊疗场景下的头颈</w:t>
      </w:r>
      <w:r>
        <w:rPr>
          <w:rFonts w:hint="eastAsia"/>
        </w:rPr>
        <w:t>CTA</w:t>
      </w:r>
      <w:r>
        <w:rPr>
          <w:rFonts w:hint="eastAsia"/>
        </w:rPr>
        <w:t>数据中随机抽取至少</w:t>
      </w:r>
      <w:r>
        <w:rPr>
          <w:rFonts w:hint="eastAsia"/>
        </w:rPr>
        <w:t>50%</w:t>
      </w:r>
      <w:r>
        <w:rPr>
          <w:rFonts w:hint="eastAsia"/>
        </w:rPr>
        <w:t>的重建图像进行验证，应符合本文件</w:t>
      </w:r>
      <w:r>
        <w:rPr>
          <w:rFonts w:hint="eastAsia"/>
        </w:rPr>
        <w:t>4.3.1</w:t>
      </w:r>
      <w:r>
        <w:rPr>
          <w:rFonts w:hint="eastAsia"/>
        </w:rPr>
        <w:t>的要求。</w:t>
      </w:r>
    </w:p>
    <w:p w14:paraId="0C057A18" w14:textId="77777777" w:rsidR="00115043" w:rsidRDefault="005A6748">
      <w:pPr>
        <w:pStyle w:val="affe"/>
        <w:spacing w:before="120" w:after="120"/>
      </w:pPr>
      <w:r>
        <w:rPr>
          <w:rFonts w:hint="eastAsia"/>
        </w:rPr>
        <w:t>重建对比度验证</w:t>
      </w:r>
    </w:p>
    <w:p w14:paraId="4929A337" w14:textId="77777777" w:rsidR="00115043" w:rsidRDefault="005A6748">
      <w:pPr>
        <w:pStyle w:val="afffff5"/>
        <w:ind w:firstLine="420"/>
      </w:pPr>
      <w:r>
        <w:rPr>
          <w:rFonts w:hint="eastAsia"/>
        </w:rPr>
        <w:t>采用抽样验证方法，从临床常规诊疗场景下的头颈</w:t>
      </w:r>
      <w:r>
        <w:rPr>
          <w:rFonts w:hint="eastAsia"/>
        </w:rPr>
        <w:t>CTA</w:t>
      </w:r>
      <w:r>
        <w:rPr>
          <w:rFonts w:hint="eastAsia"/>
        </w:rPr>
        <w:t>数据中随机抽取至少</w:t>
      </w:r>
      <w:r>
        <w:rPr>
          <w:rFonts w:hint="eastAsia"/>
        </w:rPr>
        <w:t>50%</w:t>
      </w:r>
      <w:r>
        <w:rPr>
          <w:rFonts w:hint="eastAsia"/>
        </w:rPr>
        <w:t>的重建图像进行验证，应符合本文件</w:t>
      </w:r>
      <w:r>
        <w:rPr>
          <w:rFonts w:hint="eastAsia"/>
        </w:rPr>
        <w:t>4.3.2</w:t>
      </w:r>
      <w:r>
        <w:rPr>
          <w:rFonts w:hint="eastAsia"/>
        </w:rPr>
        <w:t>的要求。</w:t>
      </w:r>
    </w:p>
    <w:p w14:paraId="5D674D2B" w14:textId="77777777" w:rsidR="00115043" w:rsidRDefault="005A6748">
      <w:pPr>
        <w:pStyle w:val="affe"/>
        <w:spacing w:before="120" w:after="120"/>
      </w:pPr>
      <w:r>
        <w:rPr>
          <w:rFonts w:hint="eastAsia"/>
        </w:rPr>
        <w:t>重建清晰度验证</w:t>
      </w:r>
    </w:p>
    <w:p w14:paraId="5F0862CE" w14:textId="77777777" w:rsidR="00115043" w:rsidRDefault="005A6748">
      <w:pPr>
        <w:pStyle w:val="afffff5"/>
        <w:ind w:firstLine="420"/>
      </w:pPr>
      <w:r>
        <w:rPr>
          <w:rFonts w:hint="eastAsia"/>
        </w:rPr>
        <w:t>采用抽样验证方法，从临床常规诊疗场景下的头颈</w:t>
      </w:r>
      <w:r>
        <w:rPr>
          <w:rFonts w:hint="eastAsia"/>
        </w:rPr>
        <w:t>CTA</w:t>
      </w:r>
      <w:r>
        <w:rPr>
          <w:rFonts w:hint="eastAsia"/>
        </w:rPr>
        <w:t>数据中随机抽取至少</w:t>
      </w:r>
      <w:r>
        <w:rPr>
          <w:rFonts w:hint="eastAsia"/>
        </w:rPr>
        <w:t>50%</w:t>
      </w:r>
      <w:r>
        <w:rPr>
          <w:rFonts w:hint="eastAsia"/>
        </w:rPr>
        <w:t>的重建图像进行验证，应符合本文件</w:t>
      </w:r>
      <w:r>
        <w:rPr>
          <w:rFonts w:hint="eastAsia"/>
        </w:rPr>
        <w:t>4.3.3</w:t>
      </w:r>
      <w:r>
        <w:rPr>
          <w:rFonts w:hint="eastAsia"/>
        </w:rPr>
        <w:t>的要求。</w:t>
      </w:r>
    </w:p>
    <w:p w14:paraId="5FC36029" w14:textId="77777777" w:rsidR="00115043" w:rsidRDefault="005A6748">
      <w:pPr>
        <w:pStyle w:val="affe"/>
        <w:spacing w:before="120" w:after="120"/>
      </w:pPr>
      <w:r>
        <w:rPr>
          <w:rFonts w:hint="eastAsia"/>
        </w:rPr>
        <w:t>血管重建精度验证</w:t>
      </w:r>
    </w:p>
    <w:p w14:paraId="654CF13D" w14:textId="77777777" w:rsidR="00115043" w:rsidRDefault="005A6748">
      <w:pPr>
        <w:pStyle w:val="afffff5"/>
        <w:ind w:firstLine="420"/>
      </w:pPr>
      <w:r>
        <w:rPr>
          <w:rFonts w:hint="eastAsia"/>
        </w:rPr>
        <w:t>采用抽样验证方法，从临床常规诊疗场景下的头颈</w:t>
      </w:r>
      <w:r>
        <w:rPr>
          <w:rFonts w:hint="eastAsia"/>
        </w:rPr>
        <w:t>CTA</w:t>
      </w:r>
      <w:r>
        <w:rPr>
          <w:rFonts w:hint="eastAsia"/>
        </w:rPr>
        <w:t>数据中随机抽取至少</w:t>
      </w:r>
      <w:r>
        <w:rPr>
          <w:rFonts w:hint="eastAsia"/>
        </w:rPr>
        <w:t>50%</w:t>
      </w:r>
      <w:r>
        <w:rPr>
          <w:rFonts w:hint="eastAsia"/>
        </w:rPr>
        <w:t>的重建图像进行验证，应符合本文件</w:t>
      </w:r>
      <w:r>
        <w:rPr>
          <w:rFonts w:hint="eastAsia"/>
        </w:rPr>
        <w:t>4.3.4</w:t>
      </w:r>
      <w:r>
        <w:rPr>
          <w:rFonts w:hint="eastAsia"/>
        </w:rPr>
        <w:t>的要求。</w:t>
      </w:r>
    </w:p>
    <w:p w14:paraId="53CFA406" w14:textId="77777777" w:rsidR="00115043" w:rsidRDefault="005A6748">
      <w:pPr>
        <w:pStyle w:val="affe"/>
        <w:spacing w:before="120" w:after="120"/>
      </w:pPr>
      <w:r>
        <w:rPr>
          <w:rFonts w:hint="eastAsia"/>
        </w:rPr>
        <w:t>血管分支完整性验证</w:t>
      </w:r>
    </w:p>
    <w:p w14:paraId="5FD4657A" w14:textId="77777777" w:rsidR="00115043" w:rsidRDefault="005A6748">
      <w:pPr>
        <w:pStyle w:val="afffff5"/>
        <w:ind w:firstLine="420"/>
      </w:pPr>
      <w:r>
        <w:rPr>
          <w:rFonts w:hint="eastAsia"/>
        </w:rPr>
        <w:t>采用抽样验证方法，从临床常规诊疗场景下的头颈</w:t>
      </w:r>
      <w:r>
        <w:rPr>
          <w:rFonts w:hint="eastAsia"/>
        </w:rPr>
        <w:t>CTA</w:t>
      </w:r>
      <w:r>
        <w:rPr>
          <w:rFonts w:hint="eastAsia"/>
        </w:rPr>
        <w:t>数据中随机抽取至少</w:t>
      </w:r>
      <w:r>
        <w:rPr>
          <w:rFonts w:hint="eastAsia"/>
        </w:rPr>
        <w:t>50%</w:t>
      </w:r>
      <w:r>
        <w:rPr>
          <w:rFonts w:hint="eastAsia"/>
        </w:rPr>
        <w:t>的重建图像进行验证，应符合本文件</w:t>
      </w:r>
      <w:r>
        <w:rPr>
          <w:rFonts w:hint="eastAsia"/>
        </w:rPr>
        <w:t>4.3.5</w:t>
      </w:r>
      <w:r>
        <w:rPr>
          <w:rFonts w:hint="eastAsia"/>
        </w:rPr>
        <w:t>的要求。</w:t>
      </w:r>
    </w:p>
    <w:p w14:paraId="7245D75A" w14:textId="77777777" w:rsidR="00115043" w:rsidRDefault="005A6748">
      <w:pPr>
        <w:pStyle w:val="affd"/>
        <w:spacing w:before="120" w:after="120"/>
      </w:pPr>
      <w:r>
        <w:rPr>
          <w:rFonts w:hint="eastAsia"/>
        </w:rPr>
        <w:t>模型性能验证</w:t>
      </w:r>
    </w:p>
    <w:p w14:paraId="7C639652" w14:textId="77777777" w:rsidR="00115043" w:rsidRDefault="005A6748">
      <w:pPr>
        <w:pStyle w:val="affe"/>
        <w:spacing w:before="120" w:after="120"/>
      </w:pPr>
      <w:r>
        <w:rPr>
          <w:rFonts w:hint="eastAsia"/>
        </w:rPr>
        <w:t>性能评估</w:t>
      </w:r>
    </w:p>
    <w:p w14:paraId="138AC718" w14:textId="77777777" w:rsidR="00115043" w:rsidRDefault="005A6748">
      <w:pPr>
        <w:pStyle w:val="afffff5"/>
        <w:ind w:firstLine="420"/>
      </w:pPr>
      <w:r>
        <w:rPr>
          <w:rFonts w:hint="eastAsia"/>
        </w:rPr>
        <w:t>进行不少于</w:t>
      </w:r>
      <w:r>
        <w:rPr>
          <w:rFonts w:hint="eastAsia"/>
        </w:rPr>
        <w:t>50</w:t>
      </w:r>
      <w:proofErr w:type="gramStart"/>
      <w:r>
        <w:rPr>
          <w:rFonts w:hint="eastAsia"/>
        </w:rPr>
        <w:t>例数据</w:t>
      </w:r>
      <w:proofErr w:type="gramEnd"/>
      <w:r>
        <w:rPr>
          <w:rFonts w:hint="eastAsia"/>
        </w:rPr>
        <w:t>重建验证，平均重建时间应符合本文件</w:t>
      </w:r>
      <w:r>
        <w:rPr>
          <w:rFonts w:hint="eastAsia"/>
        </w:rPr>
        <w:t>4.1.4</w:t>
      </w:r>
      <w:r>
        <w:rPr>
          <w:rFonts w:hint="eastAsia"/>
        </w:rPr>
        <w:t>的模型重建时间要求。</w:t>
      </w:r>
    </w:p>
    <w:p w14:paraId="4E04AE92" w14:textId="77777777" w:rsidR="00115043" w:rsidRDefault="005A6748">
      <w:pPr>
        <w:pStyle w:val="afffff5"/>
        <w:ind w:firstLine="420"/>
      </w:pPr>
      <w:r>
        <w:rPr>
          <w:rFonts w:hint="eastAsia"/>
        </w:rPr>
        <w:t>现场核查硬件型号及配置参数，应符合本文件</w:t>
      </w:r>
      <w:r>
        <w:rPr>
          <w:rFonts w:hint="eastAsia"/>
        </w:rPr>
        <w:t>4.1.4</w:t>
      </w:r>
      <w:r>
        <w:rPr>
          <w:rFonts w:hint="eastAsia"/>
        </w:rPr>
        <w:t>的计算资源要求。</w:t>
      </w:r>
    </w:p>
    <w:p w14:paraId="24AA027D" w14:textId="77777777" w:rsidR="00115043" w:rsidRDefault="005A6748">
      <w:pPr>
        <w:pStyle w:val="afffff5"/>
        <w:ind w:firstLine="420"/>
      </w:pPr>
      <w:r>
        <w:rPr>
          <w:rFonts w:hint="eastAsia"/>
        </w:rPr>
        <w:t>调整训练参数，进行实际操作验证，应符合本文件</w:t>
      </w:r>
      <w:r>
        <w:rPr>
          <w:rFonts w:hint="eastAsia"/>
        </w:rPr>
        <w:t>4.1.4</w:t>
      </w:r>
      <w:r>
        <w:rPr>
          <w:rFonts w:hint="eastAsia"/>
        </w:rPr>
        <w:t>的模型收敛性要求。</w:t>
      </w:r>
    </w:p>
    <w:p w14:paraId="292E3B05" w14:textId="77777777" w:rsidR="00115043" w:rsidRDefault="005A6748">
      <w:pPr>
        <w:pStyle w:val="affe"/>
        <w:spacing w:before="120" w:after="120"/>
      </w:pPr>
      <w:r>
        <w:rPr>
          <w:rFonts w:hint="eastAsia"/>
        </w:rPr>
        <w:t>鲁棒性评估</w:t>
      </w:r>
    </w:p>
    <w:p w14:paraId="6D9AFED6" w14:textId="77777777" w:rsidR="00115043" w:rsidRDefault="005A6748">
      <w:pPr>
        <w:pStyle w:val="afff"/>
        <w:spacing w:before="120" w:after="120"/>
      </w:pPr>
      <w:r>
        <w:rPr>
          <w:rFonts w:hint="eastAsia"/>
        </w:rPr>
        <w:t>噪声与伪影处理兼容能力评估</w:t>
      </w:r>
    </w:p>
    <w:p w14:paraId="6E2F57A4" w14:textId="77777777" w:rsidR="00115043" w:rsidRDefault="005A6748">
      <w:pPr>
        <w:pStyle w:val="afffff5"/>
        <w:ind w:firstLine="420"/>
      </w:pPr>
      <w:r>
        <w:rPr>
          <w:rFonts w:hint="eastAsia"/>
        </w:rPr>
        <w:t>用抽样验证方法，从临床常规诊疗场景下的头颈</w:t>
      </w:r>
      <w:r>
        <w:rPr>
          <w:rFonts w:hint="eastAsia"/>
        </w:rPr>
        <w:t>CTA</w:t>
      </w:r>
      <w:r>
        <w:rPr>
          <w:rFonts w:hint="eastAsia"/>
        </w:rPr>
        <w:t>数据中随机抽取至少</w:t>
      </w:r>
      <w:r>
        <w:rPr>
          <w:rFonts w:hint="eastAsia"/>
        </w:rPr>
        <w:t>50%</w:t>
      </w:r>
      <w:r>
        <w:rPr>
          <w:rFonts w:hint="eastAsia"/>
        </w:rPr>
        <w:t>的重建图像，与具有</w:t>
      </w:r>
      <w:r>
        <w:rPr>
          <w:rFonts w:hint="eastAsia"/>
        </w:rPr>
        <w:t>10</w:t>
      </w:r>
      <w:r>
        <w:rPr>
          <w:rFonts w:hint="eastAsia"/>
        </w:rPr>
        <w:t>年以上经验放射科医生的重建结果对照合格率应符合本文件</w:t>
      </w:r>
      <w:r>
        <w:rPr>
          <w:rFonts w:hint="eastAsia"/>
        </w:rPr>
        <w:t>4.4.2.1</w:t>
      </w:r>
      <w:r>
        <w:rPr>
          <w:rFonts w:hint="eastAsia"/>
        </w:rPr>
        <w:t>的要求。</w:t>
      </w:r>
    </w:p>
    <w:p w14:paraId="2942312E" w14:textId="77777777" w:rsidR="00115043" w:rsidRDefault="005A6748">
      <w:pPr>
        <w:pStyle w:val="afff"/>
        <w:spacing w:before="120" w:after="120"/>
      </w:pPr>
      <w:r>
        <w:rPr>
          <w:rFonts w:hint="eastAsia"/>
        </w:rPr>
        <w:t>数据来源适配性评估</w:t>
      </w:r>
    </w:p>
    <w:p w14:paraId="6B657C43" w14:textId="77777777" w:rsidR="00115043" w:rsidRDefault="005A6748">
      <w:pPr>
        <w:pStyle w:val="afffff5"/>
        <w:ind w:firstLine="420"/>
      </w:pPr>
      <w:r>
        <w:rPr>
          <w:rFonts w:hint="eastAsia"/>
        </w:rPr>
        <w:t>选取</w:t>
      </w:r>
      <w:r>
        <w:rPr>
          <w:rFonts w:hint="eastAsia"/>
        </w:rPr>
        <w:t>3</w:t>
      </w:r>
      <w:r>
        <w:rPr>
          <w:rFonts w:hint="eastAsia"/>
        </w:rPr>
        <w:t>家不同医院、</w:t>
      </w:r>
      <w:r>
        <w:rPr>
          <w:rFonts w:hint="eastAsia"/>
        </w:rPr>
        <w:t>3</w:t>
      </w:r>
      <w:r>
        <w:rPr>
          <w:rFonts w:hint="eastAsia"/>
        </w:rPr>
        <w:t>家不同厂商</w:t>
      </w:r>
      <w:r>
        <w:rPr>
          <w:rFonts w:hint="eastAsia"/>
        </w:rPr>
        <w:t>CT</w:t>
      </w:r>
      <w:r>
        <w:rPr>
          <w:rFonts w:hint="eastAsia"/>
        </w:rPr>
        <w:t>设备采集的各</w:t>
      </w:r>
      <w:r>
        <w:rPr>
          <w:rFonts w:hint="eastAsia"/>
        </w:rPr>
        <w:t>50</w:t>
      </w:r>
      <w:r>
        <w:rPr>
          <w:rFonts w:hint="eastAsia"/>
        </w:rPr>
        <w:t>例数据，进行</w:t>
      </w:r>
      <w:r>
        <w:rPr>
          <w:rFonts w:hint="eastAsia"/>
        </w:rPr>
        <w:t>AI</w:t>
      </w:r>
      <w:r>
        <w:rPr>
          <w:rFonts w:hint="eastAsia"/>
        </w:rPr>
        <w:t>重建，血管重建准确率应符合</w:t>
      </w:r>
      <w:r>
        <w:rPr>
          <w:rFonts w:hint="eastAsia"/>
        </w:rPr>
        <w:t>4.4.2.2</w:t>
      </w:r>
      <w:r>
        <w:rPr>
          <w:rFonts w:hint="eastAsia"/>
        </w:rPr>
        <w:t>的要求。</w:t>
      </w:r>
    </w:p>
    <w:p w14:paraId="2F5D0C47" w14:textId="77777777" w:rsidR="00115043" w:rsidRDefault="005A6748">
      <w:pPr>
        <w:pStyle w:val="afff"/>
        <w:spacing w:before="120" w:after="120"/>
      </w:pPr>
      <w:r>
        <w:rPr>
          <w:rFonts w:hint="eastAsia"/>
        </w:rPr>
        <w:t>可追溯性评估</w:t>
      </w:r>
    </w:p>
    <w:p w14:paraId="1FACD60A" w14:textId="77777777" w:rsidR="00115043" w:rsidRDefault="005A6748">
      <w:pPr>
        <w:pStyle w:val="afffff5"/>
        <w:ind w:firstLine="420"/>
      </w:pPr>
      <w:r>
        <w:rPr>
          <w:rFonts w:hint="eastAsia"/>
        </w:rPr>
        <w:t>核查可追溯性文档，包括设计方案、开发日志、测试记录、变更记录等，确认文档完整且符合本文件</w:t>
      </w:r>
      <w:r>
        <w:rPr>
          <w:rFonts w:hint="eastAsia"/>
        </w:rPr>
        <w:t>4.4.2.3</w:t>
      </w:r>
      <w:r>
        <w:rPr>
          <w:rFonts w:hint="eastAsia"/>
        </w:rPr>
        <w:t>的要求。</w:t>
      </w:r>
    </w:p>
    <w:p w14:paraId="449BF3BB" w14:textId="77777777" w:rsidR="00115043" w:rsidRDefault="005A6748">
      <w:pPr>
        <w:pStyle w:val="afff"/>
        <w:spacing w:before="120" w:after="120"/>
      </w:pPr>
      <w:r>
        <w:rPr>
          <w:rFonts w:hint="eastAsia"/>
        </w:rPr>
        <w:t>准确性评估</w:t>
      </w:r>
    </w:p>
    <w:p w14:paraId="2DE22C52" w14:textId="77777777" w:rsidR="00115043" w:rsidRDefault="005A6748">
      <w:pPr>
        <w:pStyle w:val="afffff5"/>
        <w:ind w:firstLine="420"/>
      </w:pPr>
      <w:r>
        <w:rPr>
          <w:rFonts w:hint="eastAsia"/>
        </w:rPr>
        <w:lastRenderedPageBreak/>
        <w:t>参照</w:t>
      </w:r>
      <w:r>
        <w:rPr>
          <w:rFonts w:hint="eastAsia"/>
        </w:rPr>
        <w:t xml:space="preserve">NATURE COMMUNICATIONS | (2020) 11:4829 | https://doi.org/10.1038/s41467-020-18606-2 </w:t>
      </w:r>
      <w:r>
        <w:rPr>
          <w:rFonts w:hint="eastAsia"/>
        </w:rPr>
        <w:t>中的方法进行对比评估并报告，亦可根据相应机构标准测试方法进行对比评估并满足机构要求。</w:t>
      </w:r>
    </w:p>
    <w:p w14:paraId="58CB0208" w14:textId="77777777" w:rsidR="00115043" w:rsidRDefault="005A6748">
      <w:pPr>
        <w:pStyle w:val="affd"/>
        <w:spacing w:before="120" w:after="120"/>
      </w:pPr>
      <w:r>
        <w:rPr>
          <w:rFonts w:hint="eastAsia"/>
        </w:rPr>
        <w:t>硬件与软件验证</w:t>
      </w:r>
    </w:p>
    <w:p w14:paraId="7F19C83E" w14:textId="77777777" w:rsidR="00115043" w:rsidRDefault="005A6748">
      <w:pPr>
        <w:pStyle w:val="affe"/>
        <w:spacing w:before="120" w:after="120"/>
      </w:pPr>
      <w:r>
        <w:rPr>
          <w:rFonts w:hint="eastAsia"/>
        </w:rPr>
        <w:t>硬件验证</w:t>
      </w:r>
    </w:p>
    <w:p w14:paraId="1B23DC7A" w14:textId="77777777" w:rsidR="00115043" w:rsidRDefault="005A6748">
      <w:pPr>
        <w:pStyle w:val="afffff5"/>
        <w:ind w:firstLine="420"/>
      </w:pPr>
      <w:r>
        <w:rPr>
          <w:rFonts w:hint="eastAsia"/>
        </w:rPr>
        <w:t>现场核查硬件型号及配置参数，确认符合</w:t>
      </w:r>
      <w:r>
        <w:rPr>
          <w:rFonts w:hint="eastAsia"/>
        </w:rPr>
        <w:t>6.1.1</w:t>
      </w:r>
      <w:r>
        <w:rPr>
          <w:rFonts w:hint="eastAsia"/>
        </w:rPr>
        <w:t>基本配置的要求。</w:t>
      </w:r>
    </w:p>
    <w:p w14:paraId="49CDE1CD" w14:textId="77777777" w:rsidR="00115043" w:rsidRDefault="005A6748">
      <w:pPr>
        <w:pStyle w:val="affe"/>
        <w:spacing w:before="120" w:after="120"/>
      </w:pPr>
      <w:r>
        <w:rPr>
          <w:rFonts w:hint="eastAsia"/>
        </w:rPr>
        <w:t>软件验证</w:t>
      </w:r>
    </w:p>
    <w:p w14:paraId="7A5C5920" w14:textId="77777777" w:rsidR="00115043" w:rsidRDefault="005A6748">
      <w:pPr>
        <w:pStyle w:val="afff"/>
        <w:spacing w:before="120" w:after="120"/>
      </w:pPr>
      <w:r>
        <w:rPr>
          <w:rFonts w:hint="eastAsia"/>
        </w:rPr>
        <w:t>兼容性验证</w:t>
      </w:r>
    </w:p>
    <w:p w14:paraId="43D410CB" w14:textId="77777777" w:rsidR="00115043" w:rsidRDefault="005A6748">
      <w:pPr>
        <w:pStyle w:val="afffff5"/>
        <w:ind w:firstLine="420"/>
      </w:pPr>
      <w:r>
        <w:rPr>
          <w:rFonts w:hint="eastAsia"/>
        </w:rPr>
        <w:t>采用抽样验证方法，测试软件对于</w:t>
      </w:r>
      <w:r>
        <w:rPr>
          <w:rFonts w:hint="eastAsia"/>
        </w:rPr>
        <w:t>Windows</w:t>
      </w:r>
      <w:r>
        <w:rPr>
          <w:rFonts w:hint="eastAsia"/>
        </w:rPr>
        <w:t>、</w:t>
      </w:r>
      <w:r>
        <w:rPr>
          <w:rFonts w:hint="eastAsia"/>
        </w:rPr>
        <w:t>Linux</w:t>
      </w:r>
      <w:r>
        <w:rPr>
          <w:rFonts w:hint="eastAsia"/>
        </w:rPr>
        <w:t>操作系统的兼容性，应符合本文件</w:t>
      </w:r>
      <w:r>
        <w:rPr>
          <w:rFonts w:hint="eastAsia"/>
        </w:rPr>
        <w:t>6.2.1</w:t>
      </w:r>
      <w:r>
        <w:rPr>
          <w:rFonts w:hint="eastAsia"/>
        </w:rPr>
        <w:t>的要求。</w:t>
      </w:r>
    </w:p>
    <w:p w14:paraId="39951270" w14:textId="77777777" w:rsidR="00115043" w:rsidRDefault="005A6748">
      <w:pPr>
        <w:pStyle w:val="afff"/>
        <w:spacing w:before="120" w:after="120"/>
      </w:pPr>
      <w:r>
        <w:rPr>
          <w:rFonts w:hint="eastAsia"/>
        </w:rPr>
        <w:t>部署验证</w:t>
      </w:r>
    </w:p>
    <w:p w14:paraId="26F13299" w14:textId="77777777" w:rsidR="00115043" w:rsidRDefault="005A6748">
      <w:pPr>
        <w:pStyle w:val="afffff5"/>
        <w:ind w:firstLine="420"/>
      </w:pPr>
      <w:r>
        <w:rPr>
          <w:rFonts w:hint="eastAsia"/>
        </w:rPr>
        <w:t>核查软件架构设计文档并开展现场核验，确认软件部署架构应符合本文件</w:t>
      </w:r>
      <w:r>
        <w:rPr>
          <w:rFonts w:hint="eastAsia"/>
        </w:rPr>
        <w:t>6.2.2</w:t>
      </w:r>
      <w:r>
        <w:rPr>
          <w:rFonts w:hint="eastAsia"/>
        </w:rPr>
        <w:t>的要求。</w:t>
      </w:r>
    </w:p>
    <w:p w14:paraId="0E2EDE3E" w14:textId="77777777" w:rsidR="00115043" w:rsidRDefault="005A6748">
      <w:pPr>
        <w:pStyle w:val="afff"/>
        <w:spacing w:before="120" w:after="120"/>
      </w:pPr>
      <w:r>
        <w:rPr>
          <w:rFonts w:hint="eastAsia"/>
        </w:rPr>
        <w:t>支持验证</w:t>
      </w:r>
    </w:p>
    <w:p w14:paraId="3710AF04" w14:textId="77777777" w:rsidR="00115043" w:rsidRDefault="005A6748">
      <w:pPr>
        <w:pStyle w:val="afffff5"/>
        <w:ind w:firstLine="420"/>
      </w:pPr>
      <w:r>
        <w:rPr>
          <w:rFonts w:hint="eastAsia"/>
        </w:rPr>
        <w:t>核查技术指南、更新日志、官方文档，应符合本文件</w:t>
      </w:r>
      <w:r>
        <w:rPr>
          <w:rFonts w:hint="eastAsia"/>
        </w:rPr>
        <w:t>6.2.3</w:t>
      </w:r>
      <w:r>
        <w:rPr>
          <w:rFonts w:hint="eastAsia"/>
        </w:rPr>
        <w:t>的要求。</w:t>
      </w:r>
    </w:p>
    <w:p w14:paraId="1616F2AA" w14:textId="77777777" w:rsidR="00115043" w:rsidRDefault="005A6748">
      <w:pPr>
        <w:pStyle w:val="afff"/>
        <w:spacing w:before="120" w:after="120"/>
      </w:pPr>
      <w:r>
        <w:rPr>
          <w:rFonts w:hint="eastAsia"/>
        </w:rPr>
        <w:t>可用性验证</w:t>
      </w:r>
    </w:p>
    <w:p w14:paraId="09681ECE" w14:textId="77777777" w:rsidR="00115043" w:rsidRDefault="005A6748">
      <w:pPr>
        <w:pStyle w:val="afffff5"/>
        <w:ind w:firstLine="420"/>
      </w:pPr>
      <w:r>
        <w:rPr>
          <w:rFonts w:hint="eastAsia"/>
        </w:rPr>
        <w:t>随机抽取</w:t>
      </w:r>
      <w:r>
        <w:rPr>
          <w:rFonts w:hint="eastAsia"/>
        </w:rPr>
        <w:t>50%</w:t>
      </w:r>
      <w:r>
        <w:rPr>
          <w:rFonts w:hint="eastAsia"/>
        </w:rPr>
        <w:t>的实际使用用户进行满意度调查，满意率应不低于</w:t>
      </w:r>
      <w:r>
        <w:rPr>
          <w:rFonts w:hint="eastAsia"/>
        </w:rPr>
        <w:t>90%</w:t>
      </w:r>
      <w:r>
        <w:rPr>
          <w:rFonts w:hint="eastAsia"/>
        </w:rPr>
        <w:t>。</w:t>
      </w:r>
    </w:p>
    <w:p w14:paraId="7A727D67" w14:textId="77777777" w:rsidR="00115043" w:rsidRDefault="00115043">
      <w:pPr>
        <w:pStyle w:val="afffff5"/>
        <w:ind w:firstLine="420"/>
      </w:pPr>
    </w:p>
    <w:p w14:paraId="1541DDF1" w14:textId="77777777" w:rsidR="00115043" w:rsidRDefault="00115043">
      <w:pPr>
        <w:pStyle w:val="afffff5"/>
        <w:ind w:firstLine="420"/>
      </w:pPr>
    </w:p>
    <w:p w14:paraId="1AEC3467" w14:textId="77777777" w:rsidR="00115043" w:rsidRDefault="00115043">
      <w:pPr>
        <w:pStyle w:val="afffff5"/>
        <w:ind w:firstLine="420"/>
      </w:pPr>
    </w:p>
    <w:p w14:paraId="72A322B0" w14:textId="77777777" w:rsidR="00115043" w:rsidRDefault="00115043">
      <w:pPr>
        <w:pStyle w:val="afffff5"/>
        <w:ind w:firstLine="420"/>
      </w:pPr>
    </w:p>
    <w:p w14:paraId="7776C0E1" w14:textId="77777777" w:rsidR="00115043" w:rsidRDefault="00115043">
      <w:pPr>
        <w:pStyle w:val="afffff5"/>
        <w:ind w:firstLine="420"/>
      </w:pPr>
    </w:p>
    <w:p w14:paraId="21D27D30" w14:textId="77777777" w:rsidR="00115043" w:rsidRDefault="00115043">
      <w:pPr>
        <w:pStyle w:val="afffff5"/>
        <w:ind w:firstLine="420"/>
        <w:sectPr w:rsidR="00115043">
          <w:pgSz w:w="11906" w:h="16838"/>
          <w:pgMar w:top="1928" w:right="1134" w:bottom="1134" w:left="1134" w:header="1418" w:footer="1134" w:gutter="284"/>
          <w:pgNumType w:start="1"/>
          <w:cols w:space="425"/>
          <w:formProt w:val="0"/>
          <w:docGrid w:linePitch="312"/>
        </w:sectPr>
      </w:pPr>
      <w:bookmarkStart w:id="48" w:name="BookMark6"/>
      <w:bookmarkEnd w:id="26"/>
    </w:p>
    <w:p w14:paraId="2319613F" w14:textId="77777777" w:rsidR="00115043" w:rsidRDefault="005A6748">
      <w:pPr>
        <w:pStyle w:val="afffffc"/>
        <w:spacing w:after="120"/>
      </w:pPr>
      <w:r>
        <w:rPr>
          <w:rFonts w:hint="eastAsia"/>
          <w:spacing w:val="105"/>
        </w:rPr>
        <w:lastRenderedPageBreak/>
        <w:t>参考文</w:t>
      </w:r>
      <w:r>
        <w:rPr>
          <w:rFonts w:hint="eastAsia"/>
        </w:rPr>
        <w:t>献</w:t>
      </w:r>
    </w:p>
    <w:p w14:paraId="1FB47A51" w14:textId="77777777" w:rsidR="00115043" w:rsidRDefault="00115043">
      <w:pPr>
        <w:pStyle w:val="afffff5"/>
        <w:ind w:firstLine="420"/>
      </w:pPr>
    </w:p>
    <w:p w14:paraId="69C53364" w14:textId="77777777" w:rsidR="00115043" w:rsidRDefault="00115043">
      <w:pPr>
        <w:pStyle w:val="afffff5"/>
        <w:ind w:firstLine="420"/>
      </w:pPr>
    </w:p>
    <w:p w14:paraId="4D51657C" w14:textId="77777777" w:rsidR="00115043" w:rsidRDefault="005A6748">
      <w:pPr>
        <w:pStyle w:val="afffff5"/>
        <w:ind w:firstLine="420"/>
      </w:pPr>
      <w:r>
        <w:rPr>
          <w:rFonts w:hint="eastAsia"/>
        </w:rPr>
        <w:t>[1] YY/T 1833.4 - 2023</w:t>
      </w:r>
      <w:r>
        <w:rPr>
          <w:rFonts w:hint="eastAsia"/>
        </w:rPr>
        <w:t>《人工智能医疗器械</w:t>
      </w:r>
      <w:r>
        <w:rPr>
          <w:rFonts w:hint="eastAsia"/>
        </w:rPr>
        <w:t xml:space="preserve"> </w:t>
      </w:r>
      <w:r>
        <w:rPr>
          <w:rFonts w:hint="eastAsia"/>
        </w:rPr>
        <w:t>质量要求和评价</w:t>
      </w:r>
      <w:r>
        <w:rPr>
          <w:rFonts w:hint="eastAsia"/>
        </w:rPr>
        <w:t xml:space="preserve"> </w:t>
      </w:r>
      <w:r>
        <w:rPr>
          <w:rFonts w:hint="eastAsia"/>
        </w:rPr>
        <w:t>第</w:t>
      </w:r>
      <w:r>
        <w:rPr>
          <w:rFonts w:hint="eastAsia"/>
        </w:rPr>
        <w:t xml:space="preserve"> 4 </w:t>
      </w:r>
      <w:r>
        <w:rPr>
          <w:rFonts w:hint="eastAsia"/>
        </w:rPr>
        <w:t>部分：可追溯性》</w:t>
      </w:r>
    </w:p>
    <w:p w14:paraId="46AF1DF0" w14:textId="77777777" w:rsidR="00115043" w:rsidRDefault="005A6748">
      <w:pPr>
        <w:pStyle w:val="afffff5"/>
        <w:ind w:firstLine="420"/>
      </w:pPr>
      <w:r>
        <w:rPr>
          <w:rFonts w:hint="eastAsia"/>
        </w:rPr>
        <w:t xml:space="preserve">[2] </w:t>
      </w:r>
      <w:r>
        <w:rPr>
          <w:rFonts w:hint="eastAsia"/>
        </w:rPr>
        <w:t>中华医学会放射学分会医学影像人工智能工作组</w:t>
      </w:r>
      <w:r>
        <w:rPr>
          <w:rFonts w:hint="eastAsia"/>
        </w:rPr>
        <w:t>,</w:t>
      </w:r>
      <w:r>
        <w:rPr>
          <w:rFonts w:hint="eastAsia"/>
        </w:rPr>
        <w:t>北京医学会放射学分会人工智能学组　中国食品药品检定研究院</w:t>
      </w:r>
      <w:r>
        <w:rPr>
          <w:rFonts w:hint="eastAsia"/>
        </w:rPr>
        <w:t xml:space="preserve">. </w:t>
      </w:r>
      <w:r>
        <w:rPr>
          <w:rFonts w:hint="eastAsia"/>
        </w:rPr>
        <w:t>头颈动脉</w:t>
      </w:r>
      <w:r>
        <w:rPr>
          <w:rFonts w:hint="eastAsia"/>
        </w:rPr>
        <w:t>CT</w:t>
      </w:r>
      <w:r>
        <w:rPr>
          <w:rFonts w:hint="eastAsia"/>
        </w:rPr>
        <w:t>血管成像数据标注与质量控制专家共识</w:t>
      </w:r>
      <w:r>
        <w:rPr>
          <w:rFonts w:hint="eastAsia"/>
        </w:rPr>
        <w:t xml:space="preserve">[J]. </w:t>
      </w:r>
      <w:r>
        <w:rPr>
          <w:rFonts w:hint="eastAsia"/>
        </w:rPr>
        <w:t>中华放射学杂志</w:t>
      </w:r>
      <w:r>
        <w:rPr>
          <w:rFonts w:hint="eastAsia"/>
        </w:rPr>
        <w:t>,2024,58(02)</w:t>
      </w:r>
      <w:r>
        <w:rPr>
          <w:rFonts w:hint="eastAsia"/>
        </w:rPr>
        <w:t>：</w:t>
      </w:r>
      <w:r>
        <w:rPr>
          <w:rFonts w:hint="eastAsia"/>
        </w:rPr>
        <w:t>150-157.</w:t>
      </w:r>
    </w:p>
    <w:p w14:paraId="471C5C80" w14:textId="77777777" w:rsidR="00115043" w:rsidRDefault="005A6748">
      <w:pPr>
        <w:pStyle w:val="afffff5"/>
        <w:ind w:firstLine="420"/>
      </w:pPr>
      <w:r>
        <w:rPr>
          <w:rFonts w:hint="eastAsia"/>
        </w:rPr>
        <w:t xml:space="preserve">[3] Fu F, Wei J, Zhang M, et al. Rapid vessel segmentation and reconstruction of head and neck angiograms using 3D convolutional neural network. Nat Commun. 2020 Sep 24;11(1):4829. </w:t>
      </w:r>
    </w:p>
    <w:p w14:paraId="26156BF3" w14:textId="77777777" w:rsidR="00115043" w:rsidRDefault="005A6748">
      <w:pPr>
        <w:pStyle w:val="afffff5"/>
        <w:ind w:firstLine="420"/>
      </w:pPr>
      <w:r>
        <w:rPr>
          <w:rFonts w:hint="eastAsia"/>
        </w:rPr>
        <w:t xml:space="preserve">[4] </w:t>
      </w:r>
      <w:r>
        <w:rPr>
          <w:rFonts w:hint="eastAsia"/>
        </w:rPr>
        <w:t>欧阳颖</w:t>
      </w:r>
      <w:r>
        <w:rPr>
          <w:rFonts w:hint="eastAsia"/>
        </w:rPr>
        <w:t>,</w:t>
      </w:r>
      <w:r>
        <w:rPr>
          <w:rFonts w:hint="eastAsia"/>
        </w:rPr>
        <w:t>张宇泽</w:t>
      </w:r>
      <w:r>
        <w:rPr>
          <w:rFonts w:hint="eastAsia"/>
        </w:rPr>
        <w:t>,</w:t>
      </w:r>
      <w:r>
        <w:rPr>
          <w:rFonts w:hint="eastAsia"/>
        </w:rPr>
        <w:t>苏茹茹</w:t>
      </w:r>
      <w:r>
        <w:rPr>
          <w:rFonts w:hint="eastAsia"/>
        </w:rPr>
        <w:t>,</w:t>
      </w:r>
      <w:r>
        <w:rPr>
          <w:rFonts w:hint="eastAsia"/>
        </w:rPr>
        <w:t>等</w:t>
      </w:r>
      <w:r>
        <w:rPr>
          <w:rFonts w:hint="eastAsia"/>
        </w:rPr>
        <w:t xml:space="preserve">. </w:t>
      </w:r>
      <w:r>
        <w:rPr>
          <w:rFonts w:hint="eastAsia"/>
        </w:rPr>
        <w:t>人工智能在基于</w:t>
      </w:r>
      <w:r>
        <w:rPr>
          <w:rFonts w:hint="eastAsia"/>
        </w:rPr>
        <w:t>CT</w:t>
      </w:r>
      <w:r>
        <w:rPr>
          <w:rFonts w:hint="eastAsia"/>
        </w:rPr>
        <w:t>灌注原始图像重组头颅</w:t>
      </w:r>
      <w:r>
        <w:rPr>
          <w:rFonts w:hint="eastAsia"/>
        </w:rPr>
        <w:t>CT</w:t>
      </w:r>
      <w:r>
        <w:rPr>
          <w:rFonts w:hint="eastAsia"/>
        </w:rPr>
        <w:t>血管成像的应用</w:t>
      </w:r>
      <w:r>
        <w:rPr>
          <w:rFonts w:hint="eastAsia"/>
        </w:rPr>
        <w:t xml:space="preserve">[J]. </w:t>
      </w:r>
      <w:r>
        <w:rPr>
          <w:rFonts w:hint="eastAsia"/>
        </w:rPr>
        <w:t>中国临床医学影像杂志</w:t>
      </w:r>
      <w:r>
        <w:rPr>
          <w:rFonts w:hint="eastAsia"/>
        </w:rPr>
        <w:t xml:space="preserve">,2024,35(4):277-282. </w:t>
      </w:r>
    </w:p>
    <w:p w14:paraId="1EDB0DC4" w14:textId="77777777" w:rsidR="00115043" w:rsidRDefault="005A6748">
      <w:pPr>
        <w:pStyle w:val="afffff5"/>
        <w:ind w:firstLine="420"/>
      </w:pPr>
      <w:r>
        <w:rPr>
          <w:rFonts w:hint="eastAsia"/>
        </w:rPr>
        <w:t>[5] Fu F, Shan Y, Yang G, et al. Deep Learning for Head and Neck CT Angiography: Stenosis and Plaque Classification. Radiology. 2023 May;307(3</w:t>
      </w:r>
      <w:proofErr w:type="gramStart"/>
      <w:r>
        <w:rPr>
          <w:rFonts w:hint="eastAsia"/>
        </w:rPr>
        <w:t>):e</w:t>
      </w:r>
      <w:proofErr w:type="gramEnd"/>
      <w:r>
        <w:rPr>
          <w:rFonts w:hint="eastAsia"/>
        </w:rPr>
        <w:t xml:space="preserve">220996. </w:t>
      </w:r>
    </w:p>
    <w:p w14:paraId="54ABCC6D" w14:textId="77777777" w:rsidR="00115043" w:rsidRDefault="00115043">
      <w:pPr>
        <w:pStyle w:val="afffff5"/>
        <w:ind w:firstLine="420"/>
      </w:pPr>
    </w:p>
    <w:bookmarkEnd w:id="48"/>
    <w:p w14:paraId="5DCE6297" w14:textId="77777777" w:rsidR="00115043" w:rsidRDefault="00115043">
      <w:pPr>
        <w:pStyle w:val="afffff5"/>
        <w:ind w:firstLine="420"/>
      </w:pPr>
    </w:p>
    <w:sectPr w:rsidR="0011504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0F6F" w14:textId="77777777" w:rsidR="00115043" w:rsidRDefault="005A6748">
      <w:pPr>
        <w:spacing w:line="240" w:lineRule="auto"/>
      </w:pPr>
      <w:r>
        <w:separator/>
      </w:r>
    </w:p>
  </w:endnote>
  <w:endnote w:type="continuationSeparator" w:id="0">
    <w:p w14:paraId="60646C40" w14:textId="77777777" w:rsidR="00115043" w:rsidRDefault="005A6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FA61" w14:textId="77777777" w:rsidR="00115043" w:rsidRDefault="005A6748">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012" w14:textId="77777777" w:rsidR="00115043" w:rsidRDefault="00115043">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A44" w14:textId="77777777" w:rsidR="00115043" w:rsidRDefault="005A6748">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06B5" w14:textId="77777777" w:rsidR="00115043" w:rsidRDefault="005A6748">
      <w:pPr>
        <w:spacing w:line="240" w:lineRule="auto"/>
      </w:pPr>
      <w:r>
        <w:separator/>
      </w:r>
    </w:p>
  </w:footnote>
  <w:footnote w:type="continuationSeparator" w:id="0">
    <w:p w14:paraId="7FCF3B18" w14:textId="77777777" w:rsidR="00115043" w:rsidRDefault="005A67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1B04" w14:textId="77777777" w:rsidR="00115043" w:rsidRDefault="005A6748" w:rsidP="00EF4AD3">
    <w:pPr>
      <w:pStyle w:val="affff0"/>
      <w:framePr w:wrap="notBeside"/>
      <w:rPr>
        <w:rFonts w:hint="eastAsia"/>
      </w:rPr>
    </w:pPr>
    <w:r>
      <w:t>Q/LB.</w:t>
    </w:r>
    <w:r>
      <w:rPr>
        <w:rFonts w:hint="eastAsia"/>
      </w:rPr>
      <w:t>□</w:t>
    </w:r>
    <w: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D3B2" w14:textId="77777777" w:rsidR="00115043" w:rsidRDefault="00115043" w:rsidP="00EF4AD3">
    <w:pPr>
      <w:pStyle w:val="affff0"/>
      <w:framePr w:wrap="notBesid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71CF" w14:textId="77777777" w:rsidR="00115043" w:rsidRDefault="005A6748" w:rsidP="00EF4AD3">
    <w:pPr>
      <w:pStyle w:val="affff0"/>
      <w:framePr w:wrap="notBeside"/>
      <w:rPr>
        <w:rFonts w:hint="eastAsia"/>
      </w:rPr>
    </w:pPr>
    <w:fldSimple w:instr=" STYLEREF  标准文件_文件编号  \* MERGEFORMAT ">
      <w:r>
        <w:t>T/      XXXX—XXXX</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B751" w14:textId="4E8E6C0C" w:rsidR="00115043" w:rsidRDefault="005A6748">
    <w:pPr>
      <w:pStyle w:val="afffffa"/>
      <w:rPr>
        <w:rFonts w:hint="eastAsia"/>
      </w:rPr>
    </w:pPr>
    <w:r>
      <w:fldChar w:fldCharType="begin"/>
    </w:r>
    <w:r>
      <w:instrText xml:space="preserve"> STYLEREF  标准文件_文件编号  \* MERGEFORMAT </w:instrText>
    </w:r>
    <w:r>
      <w:fldChar w:fldCharType="separate"/>
    </w:r>
    <w:r w:rsidR="00C34875">
      <w:rPr>
        <w:noProof/>
      </w:rPr>
      <w:t>T/</w:t>
    </w:r>
    <w:r w:rsidR="00C34875">
      <w:rPr>
        <w:noProof/>
      </w:rPr>
      <w:t>     </w:t>
    </w:r>
    <w:r w:rsidR="00C34875">
      <w:rPr>
        <w:noProof/>
      </w:rPr>
      <w:t xml:space="preserve"> XXXX</w:t>
    </w:r>
    <w:r w:rsidR="00C34875">
      <w:rPr>
        <w:noProof/>
      </w:rPr>
      <w:t>—</w:t>
    </w:r>
    <w:r w:rsidR="00C34875">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042AA6"/>
    <w:multiLevelType w:val="multilevel"/>
    <w:tmpl w:val="8B042AA6"/>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C7138C47"/>
    <w:multiLevelType w:val="multilevel"/>
    <w:tmpl w:val="C7138C47"/>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D1117719"/>
    <w:multiLevelType w:val="multilevel"/>
    <w:tmpl w:val="D1117719"/>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8802D1C"/>
    <w:multiLevelType w:val="multilevel"/>
    <w:tmpl w:val="48802D1C"/>
    <w:lvl w:ilvl="0">
      <w:start w:val="1"/>
      <w:numFmt w:val="upperLetter"/>
      <w:pStyle w:val="af5"/>
      <w:lvlText w:val="%1"/>
      <w:lvlJc w:val="left"/>
      <w:pPr>
        <w:ind w:left="420" w:hanging="420"/>
      </w:pPr>
      <w:rPr>
        <w:rFonts w:hint="eastAsia"/>
      </w:rPr>
    </w:lvl>
    <w:lvl w:ilvl="1">
      <w:start w:val="1"/>
      <w:numFmt w:val="decimal"/>
      <w:pStyle w:val="af6"/>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8"/>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066E645"/>
    <w:multiLevelType w:val="multilevel"/>
    <w:tmpl w:val="5066E645"/>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53AE1E5A"/>
    <w:multiLevelType w:val="multilevel"/>
    <w:tmpl w:val="53AE1E5A"/>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353C7A9"/>
    <w:multiLevelType w:val="multilevel"/>
    <w:tmpl w:val="6353C7A9"/>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6"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81802436">
    <w:abstractNumId w:val="3"/>
  </w:num>
  <w:num w:numId="2" w16cid:durableId="712462190">
    <w:abstractNumId w:val="32"/>
  </w:num>
  <w:num w:numId="3" w16cid:durableId="1708988081">
    <w:abstractNumId w:val="8"/>
  </w:num>
  <w:num w:numId="4" w16cid:durableId="992951033">
    <w:abstractNumId w:val="28"/>
  </w:num>
  <w:num w:numId="5" w16cid:durableId="1517185240">
    <w:abstractNumId w:val="22"/>
  </w:num>
  <w:num w:numId="6" w16cid:durableId="1724065430">
    <w:abstractNumId w:val="15"/>
  </w:num>
  <w:num w:numId="7" w16cid:durableId="2040232603">
    <w:abstractNumId w:val="11"/>
  </w:num>
  <w:num w:numId="8" w16cid:durableId="1227259562">
    <w:abstractNumId w:val="6"/>
  </w:num>
  <w:num w:numId="9" w16cid:durableId="1157109121">
    <w:abstractNumId w:val="12"/>
  </w:num>
  <w:num w:numId="10" w16cid:durableId="1865896651">
    <w:abstractNumId w:val="20"/>
  </w:num>
  <w:num w:numId="11" w16cid:durableId="1959489451">
    <w:abstractNumId w:val="30"/>
  </w:num>
  <w:num w:numId="12" w16cid:durableId="918757560">
    <w:abstractNumId w:val="14"/>
  </w:num>
  <w:num w:numId="13" w16cid:durableId="2007321784">
    <w:abstractNumId w:val="18"/>
  </w:num>
  <w:num w:numId="14" w16cid:durableId="602150014">
    <w:abstractNumId w:val="10"/>
  </w:num>
  <w:num w:numId="15" w16cid:durableId="873733690">
    <w:abstractNumId w:val="23"/>
  </w:num>
  <w:num w:numId="16" w16cid:durableId="990643276">
    <w:abstractNumId w:val="26"/>
  </w:num>
  <w:num w:numId="17" w16cid:durableId="1021275224">
    <w:abstractNumId w:val="21"/>
  </w:num>
  <w:num w:numId="18" w16cid:durableId="23408286">
    <w:abstractNumId w:val="34"/>
  </w:num>
  <w:num w:numId="19" w16cid:durableId="972978300">
    <w:abstractNumId w:val="17"/>
  </w:num>
  <w:num w:numId="20" w16cid:durableId="1281839221">
    <w:abstractNumId w:val="4"/>
  </w:num>
  <w:num w:numId="21" w16cid:durableId="1534228859">
    <w:abstractNumId w:val="13"/>
  </w:num>
  <w:num w:numId="22" w16cid:durableId="311713610">
    <w:abstractNumId w:val="35"/>
  </w:num>
  <w:num w:numId="23" w16cid:durableId="263728979">
    <w:abstractNumId w:val="25"/>
  </w:num>
  <w:num w:numId="24" w16cid:durableId="1055469446">
    <w:abstractNumId w:val="9"/>
  </w:num>
  <w:num w:numId="25" w16cid:durableId="337075179">
    <w:abstractNumId w:val="31"/>
  </w:num>
  <w:num w:numId="26" w16cid:durableId="1584139562">
    <w:abstractNumId w:val="33"/>
  </w:num>
  <w:num w:numId="27" w16cid:durableId="1225871430">
    <w:abstractNumId w:val="5"/>
  </w:num>
  <w:num w:numId="28" w16cid:durableId="1312757430">
    <w:abstractNumId w:val="7"/>
  </w:num>
  <w:num w:numId="29" w16cid:durableId="350573797">
    <w:abstractNumId w:val="16"/>
  </w:num>
  <w:num w:numId="30" w16cid:durableId="2007240070">
    <w:abstractNumId w:val="29"/>
  </w:num>
  <w:num w:numId="31" w16cid:durableId="1793666390">
    <w:abstractNumId w:val="27"/>
  </w:num>
  <w:num w:numId="32" w16cid:durableId="1800488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284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715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80952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7786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8365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0" w:hash="KNfQjQdG1YtYHzOq9C/bxxKJIcw=" w:salt="woPqs3K+LunHFSgTq9gIi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zNmIyOWRiZWE2NjdjOWFhODY5ZDcwNGRiMjg1MzYifQ=="/>
  </w:docVars>
  <w:rsids>
    <w:rsidRoot w:val="309B70EC"/>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5043"/>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5E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748"/>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1CD"/>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136"/>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04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D25"/>
    <w:rsid w:val="00C04904"/>
    <w:rsid w:val="00C056B3"/>
    <w:rsid w:val="00C103E5"/>
    <w:rsid w:val="00C1241D"/>
    <w:rsid w:val="00C13319"/>
    <w:rsid w:val="00C13EE9"/>
    <w:rsid w:val="00C21540"/>
    <w:rsid w:val="00C21906"/>
    <w:rsid w:val="00C21BFA"/>
    <w:rsid w:val="00C227B9"/>
    <w:rsid w:val="00C24C8D"/>
    <w:rsid w:val="00C25FE2"/>
    <w:rsid w:val="00C26B53"/>
    <w:rsid w:val="00C279B2"/>
    <w:rsid w:val="00C33E50"/>
    <w:rsid w:val="00C34875"/>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38E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F5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33A"/>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4AD3"/>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438CC"/>
    <w:rsid w:val="032633D2"/>
    <w:rsid w:val="032D42E0"/>
    <w:rsid w:val="079052BE"/>
    <w:rsid w:val="084A5DB4"/>
    <w:rsid w:val="0AB455C1"/>
    <w:rsid w:val="0B2D1BEA"/>
    <w:rsid w:val="0BEB6F66"/>
    <w:rsid w:val="0CAC2B9A"/>
    <w:rsid w:val="0CC71781"/>
    <w:rsid w:val="11895257"/>
    <w:rsid w:val="13001549"/>
    <w:rsid w:val="17546308"/>
    <w:rsid w:val="17A32C45"/>
    <w:rsid w:val="19263CD4"/>
    <w:rsid w:val="19313709"/>
    <w:rsid w:val="1C024584"/>
    <w:rsid w:val="1DB93368"/>
    <w:rsid w:val="20967991"/>
    <w:rsid w:val="22E81E54"/>
    <w:rsid w:val="309B70EC"/>
    <w:rsid w:val="324763C8"/>
    <w:rsid w:val="383445DB"/>
    <w:rsid w:val="3A3C29D0"/>
    <w:rsid w:val="3C1C08F2"/>
    <w:rsid w:val="3D826E7B"/>
    <w:rsid w:val="40C559FD"/>
    <w:rsid w:val="423D7815"/>
    <w:rsid w:val="439072AF"/>
    <w:rsid w:val="458A4B1F"/>
    <w:rsid w:val="469432F6"/>
    <w:rsid w:val="47D77DC3"/>
    <w:rsid w:val="498F4DFA"/>
    <w:rsid w:val="4DD51249"/>
    <w:rsid w:val="4EBF1DF8"/>
    <w:rsid w:val="520D0FB1"/>
    <w:rsid w:val="5A4677E5"/>
    <w:rsid w:val="5A7C4F26"/>
    <w:rsid w:val="5AD656F5"/>
    <w:rsid w:val="5CC74453"/>
    <w:rsid w:val="5EB176D4"/>
    <w:rsid w:val="60C72865"/>
    <w:rsid w:val="6136559A"/>
    <w:rsid w:val="78197E01"/>
    <w:rsid w:val="79230665"/>
    <w:rsid w:val="7E30104D"/>
    <w:rsid w:val="7E4454AB"/>
    <w:rsid w:val="7F6B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CA05D5"/>
  <w15:docId w15:val="{DBAF87C3-3A4F-46F7-8D3F-24D38D02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autoRedefine/>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rsid w:val="00EF4AD3"/>
    <w:pPr>
      <w:framePr w:wrap="notBeside" w:vAnchor="page" w:hAnchor="page" w:x="1372" w:y="568"/>
      <w:adjustRightInd/>
      <w:snapToGrid w:val="0"/>
      <w:spacing w:line="240" w:lineRule="auto"/>
    </w:pPr>
    <w:rPr>
      <w:rFonts w:ascii="黑体" w:eastAsia="黑体" w:hAnsi="黑体"/>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EF4AD3"/>
    <w:rPr>
      <w:rFonts w:ascii="黑体" w:eastAsia="黑体" w:hAnsi="黑体"/>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kern w:val="2"/>
      <w:sz w:val="21"/>
      <w:szCs w:val="21"/>
    </w:rPr>
  </w:style>
  <w:style w:type="character" w:customStyle="1" w:styleId="affff6">
    <w:name w:val="标题 字符"/>
    <w:link w:val="affff5"/>
    <w:autoRedefine/>
    <w:qFormat/>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autoRedefine/>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autoRedefine/>
    <w:pPr>
      <w:jc w:val="both"/>
    </w:pPr>
    <w:rPr>
      <w:rFonts w:ascii="Times New Roman" w:hAnsi="Times New Roman"/>
    </w:rPr>
  </w:style>
  <w:style w:type="paragraph" w:customStyle="1" w:styleId="ICS">
    <w:name w:val="标准文件_ICS"/>
    <w:basedOn w:val="afff5"/>
    <w:autoRedefine/>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6">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a">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8">
    <w:name w:val="标准文件_正文英文图标题"/>
    <w:next w:val="afffff5"/>
    <w:pPr>
      <w:numPr>
        <w:numId w:val="19"/>
      </w:numPr>
      <w:jc w:val="center"/>
    </w:pPr>
    <w:rPr>
      <w:rFonts w:ascii="黑体" w:eastAsia="黑体" w:hAnsi="Times New Roman"/>
      <w:sz w:val="21"/>
    </w:rPr>
  </w:style>
  <w:style w:type="paragraph" w:customStyle="1" w:styleId="afb">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9">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7">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autoRedefine/>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BEDB4F2724F9D81F4444A5CCE266D"/>
        <w:category>
          <w:name w:val="常规"/>
          <w:gallery w:val="placeholder"/>
        </w:category>
        <w:types>
          <w:type w:val="bbPlcHdr"/>
        </w:types>
        <w:behaviors>
          <w:behavior w:val="content"/>
        </w:behaviors>
        <w:guid w:val="{9A791DFB-56F6-4B85-997E-8EF3CEE1C2DA}"/>
      </w:docPartPr>
      <w:docPartBody>
        <w:p w:rsidR="00AD1649" w:rsidRDefault="00AD1649">
          <w:pPr>
            <w:pStyle w:val="9B3BEDB4F2724F9D81F4444A5CCE266D"/>
            <w:rPr>
              <w:rFonts w:hint="eastAsia"/>
            </w:rPr>
          </w:pPr>
          <w:r>
            <w:rPr>
              <w:rStyle w:val="a3"/>
              <w:rFonts w:hint="eastAsia"/>
            </w:rPr>
            <w:t>单击或点击此处输入文字。</w:t>
          </w:r>
        </w:p>
      </w:docPartBody>
    </w:docPart>
    <w:docPart>
      <w:docPartPr>
        <w:name w:val="78956B8278AF41489B4C226600D2E8C4"/>
        <w:category>
          <w:name w:val="常规"/>
          <w:gallery w:val="placeholder"/>
        </w:category>
        <w:types>
          <w:type w:val="bbPlcHdr"/>
        </w:types>
        <w:behaviors>
          <w:behavior w:val="content"/>
        </w:behaviors>
        <w:guid w:val="{35D7B9DB-82B3-43EC-9478-2F4253E62990}"/>
      </w:docPartPr>
      <w:docPartBody>
        <w:p w:rsidR="00AD1649" w:rsidRDefault="00AD1649">
          <w:pPr>
            <w:pStyle w:val="78956B8278AF41489B4C226600D2E8C4"/>
            <w:rPr>
              <w:rFonts w:hint="eastAsia"/>
            </w:rPr>
          </w:pPr>
          <w:r>
            <w:rPr>
              <w:rStyle w:val="a3"/>
              <w:rFonts w:hint="eastAsia"/>
            </w:rPr>
            <w:t>选择一项。</w:t>
          </w:r>
        </w:p>
      </w:docPartBody>
    </w:docPart>
    <w:docPart>
      <w:docPartPr>
        <w:name w:val="DD487E154D8B46B1811108614A11313A"/>
        <w:category>
          <w:name w:val="常规"/>
          <w:gallery w:val="placeholder"/>
        </w:category>
        <w:types>
          <w:type w:val="bbPlcHdr"/>
        </w:types>
        <w:behaviors>
          <w:behavior w:val="content"/>
        </w:behaviors>
        <w:guid w:val="{BDA84726-025B-4CC9-AFA0-B8C5A34685AA}"/>
      </w:docPartPr>
      <w:docPartBody>
        <w:p w:rsidR="00AD1649" w:rsidRDefault="00AD1649">
          <w:pPr>
            <w:pStyle w:val="DD487E154D8B46B1811108614A11313A"/>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649" w:rsidRDefault="00AD1649">
      <w:pPr>
        <w:spacing w:line="240" w:lineRule="auto"/>
        <w:rPr>
          <w:rFonts w:hint="eastAsia"/>
        </w:rPr>
      </w:pPr>
      <w:r>
        <w:separator/>
      </w:r>
    </w:p>
  </w:endnote>
  <w:endnote w:type="continuationSeparator" w:id="0">
    <w:p w:rsidR="00AD1649" w:rsidRDefault="00AD164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649" w:rsidRDefault="00AD1649">
      <w:pPr>
        <w:spacing w:after="0"/>
        <w:rPr>
          <w:rFonts w:hint="eastAsia"/>
        </w:rPr>
      </w:pPr>
      <w:r>
        <w:separator/>
      </w:r>
    </w:p>
  </w:footnote>
  <w:footnote w:type="continuationSeparator" w:id="0">
    <w:p w:rsidR="00AD1649" w:rsidRDefault="00AD164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EA"/>
    <w:rsid w:val="005D70EA"/>
    <w:rsid w:val="006E28E0"/>
    <w:rsid w:val="009F0136"/>
    <w:rsid w:val="00A5004E"/>
    <w:rsid w:val="00AD1649"/>
    <w:rsid w:val="00C01D25"/>
    <w:rsid w:val="00C1241D"/>
    <w:rsid w:val="00DF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rPr>
      <w:color w:val="808080"/>
    </w:rPr>
  </w:style>
  <w:style w:type="paragraph" w:customStyle="1" w:styleId="9B3BEDB4F2724F9D81F4444A5CCE266D">
    <w:name w:val="9B3BEDB4F2724F9D81F4444A5CCE266D"/>
    <w:autoRedefine/>
    <w:qFormat/>
    <w:pPr>
      <w:widowControl w:val="0"/>
      <w:spacing w:after="160" w:line="278" w:lineRule="auto"/>
    </w:pPr>
    <w:rPr>
      <w:kern w:val="2"/>
      <w:sz w:val="22"/>
      <w:szCs w:val="24"/>
      <w14:ligatures w14:val="standardContextual"/>
    </w:rPr>
  </w:style>
  <w:style w:type="paragraph" w:customStyle="1" w:styleId="78956B8278AF41489B4C226600D2E8C4">
    <w:name w:val="78956B8278AF41489B4C226600D2E8C4"/>
    <w:pPr>
      <w:widowControl w:val="0"/>
      <w:spacing w:after="160" w:line="278" w:lineRule="auto"/>
    </w:pPr>
    <w:rPr>
      <w:kern w:val="2"/>
      <w:sz w:val="22"/>
      <w:szCs w:val="24"/>
      <w14:ligatures w14:val="standardContextual"/>
    </w:rPr>
  </w:style>
  <w:style w:type="paragraph" w:customStyle="1" w:styleId="DD487E154D8B46B1811108614A11313A">
    <w:name w:val="DD487E154D8B46B1811108614A11313A"/>
    <w:autoRedefine/>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17</TotalTime>
  <Pages>13</Pages>
  <Words>7576</Words>
  <Characters>2450</Characters>
  <Application>Microsoft Office Word</Application>
  <DocSecurity>0</DocSecurity>
  <Lines>136</Lines>
  <Paragraphs>371</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小雪球</dc:creator>
  <cp:lastModifiedBy>Dr.M</cp:lastModifiedBy>
  <cp:revision>6</cp:revision>
  <dcterms:created xsi:type="dcterms:W3CDTF">2025-12-29T06:35:00Z</dcterms:created>
  <dcterms:modified xsi:type="dcterms:W3CDTF">2025-12-29T07:20:00Z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B68876B7A86A46E7BAA14F59FF353C46_11</vt:lpwstr>
  </property>
  <property fmtid="{D5CDD505-2E9C-101B-9397-08002B2CF9AE}" pid="15" name="KSOProductBuildVer">
    <vt:lpwstr>2052-12.1.0.16729</vt:lpwstr>
  </property>
</Properties>
</file>